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068"/>
        <w:gridCol w:w="5508"/>
      </w:tblGrid>
      <w:tr w:rsidR="0087612B" w:rsidRPr="00417F6F" w14:paraId="3578E011" w14:textId="77777777" w:rsidTr="00CC72A9">
        <w:tc>
          <w:tcPr>
            <w:tcW w:w="4068" w:type="dxa"/>
            <w:shd w:val="clear" w:color="auto" w:fill="auto"/>
          </w:tcPr>
          <w:p w14:paraId="6FB2CFC9" w14:textId="2CF4DD19" w:rsidR="0087612B" w:rsidRPr="00417F6F" w:rsidRDefault="0087612B" w:rsidP="00105606">
            <w:pPr>
              <w:pStyle w:val="SemEspaamento"/>
              <w:contextualSpacing/>
              <w:rPr>
                <w:rFonts w:asciiTheme="minorHAnsi" w:hAnsiTheme="minorHAnsi"/>
                <w:sz w:val="18"/>
                <w:szCs w:val="18"/>
                <w:lang w:val="pt-BR"/>
              </w:rPr>
            </w:pPr>
            <w:bookmarkStart w:id="0" w:name="_GoBack"/>
            <w:bookmarkEnd w:id="0"/>
            <w:r w:rsidRPr="00417F6F">
              <w:rPr>
                <w:rFonts w:asciiTheme="minorHAnsi" w:hAnsiTheme="minorHAnsi"/>
                <w:sz w:val="18"/>
                <w:szCs w:val="18"/>
                <w:lang w:val="pt-BR"/>
              </w:rPr>
              <w:t xml:space="preserve">COMSOL, </w:t>
            </w:r>
            <w:r w:rsidR="00882692" w:rsidRPr="00417F6F">
              <w:rPr>
                <w:rFonts w:asciiTheme="minorHAnsi" w:hAnsiTheme="minorHAnsi"/>
                <w:sz w:val="18"/>
                <w:szCs w:val="18"/>
                <w:lang w:val="pt-BR"/>
              </w:rPr>
              <w:t>Ltda</w:t>
            </w:r>
            <w:r w:rsidRPr="00417F6F">
              <w:rPr>
                <w:rFonts w:asciiTheme="minorHAnsi" w:hAnsiTheme="minorHAnsi"/>
                <w:sz w:val="18"/>
                <w:szCs w:val="18"/>
                <w:lang w:val="pt-BR"/>
              </w:rPr>
              <w:t>.</w:t>
            </w:r>
          </w:p>
          <w:p w14:paraId="39DA42B6" w14:textId="576D39B3" w:rsidR="0087612B" w:rsidRPr="00417F6F" w:rsidRDefault="00882692" w:rsidP="00105606">
            <w:pPr>
              <w:pStyle w:val="SemEspaamento"/>
              <w:contextualSpacing/>
              <w:rPr>
                <w:rFonts w:asciiTheme="minorHAnsi" w:hAnsiTheme="minorHAnsi"/>
                <w:sz w:val="18"/>
                <w:szCs w:val="18"/>
                <w:lang w:val="pt-BR"/>
              </w:rPr>
            </w:pPr>
            <w:r w:rsidRPr="00417F6F">
              <w:rPr>
                <w:rFonts w:asciiTheme="minorHAnsi" w:hAnsiTheme="minorHAnsi"/>
                <w:sz w:val="18"/>
                <w:szCs w:val="18"/>
                <w:lang w:val="pt-BR"/>
              </w:rPr>
              <w:t>Av. Cândido de Abreu 776 CJ 1601</w:t>
            </w:r>
          </w:p>
          <w:p w14:paraId="053E2127" w14:textId="3F37F178" w:rsidR="0087612B" w:rsidRPr="00417F6F" w:rsidRDefault="00882692" w:rsidP="00105606">
            <w:pPr>
              <w:pStyle w:val="SemEspaamento"/>
              <w:contextualSpacing/>
              <w:rPr>
                <w:rFonts w:asciiTheme="minorHAnsi" w:hAnsiTheme="minorHAnsi"/>
                <w:sz w:val="18"/>
                <w:szCs w:val="18"/>
                <w:lang w:val="it-IT"/>
              </w:rPr>
            </w:pPr>
            <w:r w:rsidRPr="00417F6F">
              <w:rPr>
                <w:rFonts w:asciiTheme="minorHAnsi" w:hAnsiTheme="minorHAnsi"/>
                <w:sz w:val="18"/>
                <w:szCs w:val="18"/>
                <w:lang w:val="it-IT"/>
              </w:rPr>
              <w:t>Curitiba</w:t>
            </w:r>
            <w:r w:rsidR="0087612B" w:rsidRPr="00417F6F">
              <w:rPr>
                <w:rFonts w:asciiTheme="minorHAnsi" w:hAnsiTheme="minorHAnsi"/>
                <w:sz w:val="18"/>
                <w:szCs w:val="18"/>
                <w:lang w:val="it-IT"/>
              </w:rPr>
              <w:t xml:space="preserve">, </w:t>
            </w:r>
            <w:r w:rsidRPr="00417F6F">
              <w:rPr>
                <w:rFonts w:asciiTheme="minorHAnsi" w:hAnsiTheme="minorHAnsi"/>
                <w:sz w:val="18"/>
                <w:szCs w:val="18"/>
                <w:lang w:val="it-IT"/>
              </w:rPr>
              <w:t xml:space="preserve">PR – Brasil </w:t>
            </w:r>
            <w:r w:rsidR="0087612B" w:rsidRPr="00417F6F">
              <w:rPr>
                <w:rFonts w:asciiTheme="minorHAnsi" w:hAnsiTheme="minorHAnsi"/>
                <w:sz w:val="18"/>
                <w:szCs w:val="18"/>
                <w:lang w:val="it-IT"/>
              </w:rPr>
              <w:t xml:space="preserve"> </w:t>
            </w:r>
            <w:r w:rsidRPr="00417F6F">
              <w:rPr>
                <w:rFonts w:asciiTheme="minorHAnsi" w:hAnsiTheme="minorHAnsi"/>
                <w:sz w:val="18"/>
                <w:szCs w:val="18"/>
                <w:lang w:val="it-IT"/>
              </w:rPr>
              <w:t>– 80.530-000</w:t>
            </w:r>
            <w:r w:rsidR="0087612B" w:rsidRPr="00417F6F">
              <w:rPr>
                <w:rFonts w:asciiTheme="minorHAnsi" w:hAnsiTheme="minorHAnsi"/>
                <w:sz w:val="18"/>
                <w:szCs w:val="18"/>
                <w:lang w:val="it-IT"/>
              </w:rPr>
              <w:t xml:space="preserve"> </w:t>
            </w:r>
          </w:p>
          <w:p w14:paraId="10053F59" w14:textId="52AADC3E" w:rsidR="003051AC" w:rsidRPr="00417F6F" w:rsidRDefault="00882692" w:rsidP="00105606">
            <w:pPr>
              <w:pStyle w:val="SemEspaamento"/>
              <w:contextualSpacing/>
              <w:rPr>
                <w:rFonts w:asciiTheme="minorHAnsi" w:hAnsiTheme="minorHAnsi"/>
                <w:sz w:val="18"/>
                <w:szCs w:val="18"/>
                <w:lang w:val="it-IT"/>
              </w:rPr>
            </w:pPr>
            <w:r w:rsidRPr="00417F6F">
              <w:rPr>
                <w:rFonts w:asciiTheme="minorHAnsi" w:hAnsiTheme="minorHAnsi"/>
                <w:sz w:val="18"/>
                <w:szCs w:val="18"/>
                <w:lang w:val="it-IT"/>
              </w:rPr>
              <w:t>Fone</w:t>
            </w:r>
            <w:r w:rsidR="0087612B" w:rsidRPr="00417F6F">
              <w:rPr>
                <w:rFonts w:asciiTheme="minorHAnsi" w:hAnsiTheme="minorHAnsi"/>
                <w:sz w:val="18"/>
                <w:szCs w:val="18"/>
                <w:lang w:val="it-IT"/>
              </w:rPr>
              <w:t>: +</w:t>
            </w:r>
            <w:r w:rsidRPr="00417F6F">
              <w:rPr>
                <w:rFonts w:asciiTheme="minorHAnsi" w:hAnsiTheme="minorHAnsi"/>
                <w:sz w:val="18"/>
                <w:szCs w:val="18"/>
                <w:lang w:val="it-IT"/>
              </w:rPr>
              <w:t>41 3156 9100</w:t>
            </w:r>
          </w:p>
          <w:p w14:paraId="31F3CE10" w14:textId="57AEFD57" w:rsidR="005D6C47" w:rsidRPr="00417F6F" w:rsidRDefault="005D6C47" w:rsidP="005D6C47">
            <w:pPr>
              <w:pStyle w:val="SemEspaamento"/>
              <w:contextualSpacing/>
              <w:rPr>
                <w:rStyle w:val="Hyperlink"/>
                <w:rFonts w:asciiTheme="minorHAnsi" w:hAnsiTheme="minorHAnsi"/>
                <w:sz w:val="18"/>
                <w:szCs w:val="18"/>
                <w:lang w:val="it-IT"/>
              </w:rPr>
            </w:pPr>
            <w:r w:rsidRPr="00417F6F">
              <w:rPr>
                <w:rFonts w:asciiTheme="minorHAnsi" w:hAnsiTheme="minorHAnsi"/>
                <w:sz w:val="18"/>
                <w:szCs w:val="18"/>
                <w:lang w:val="it-IT"/>
              </w:rPr>
              <w:t xml:space="preserve">Web: </w:t>
            </w:r>
            <w:r w:rsidR="00882692" w:rsidRPr="00417F6F">
              <w:rPr>
                <w:rFonts w:asciiTheme="minorHAnsi" w:hAnsiTheme="minorHAnsi"/>
                <w:sz w:val="18"/>
                <w:szCs w:val="18"/>
                <w:lang w:val="it-IT"/>
              </w:rPr>
              <w:fldChar w:fldCharType="begin"/>
            </w:r>
            <w:r w:rsidR="00882692" w:rsidRPr="00417F6F">
              <w:rPr>
                <w:rFonts w:asciiTheme="minorHAnsi" w:hAnsiTheme="minorHAnsi"/>
                <w:sz w:val="18"/>
                <w:szCs w:val="18"/>
                <w:lang w:val="it-IT"/>
              </w:rPr>
              <w:instrText xml:space="preserve"> HYPERLINK "http://www.br.comsol.com" </w:instrText>
            </w:r>
            <w:r w:rsidR="00882692" w:rsidRPr="00417F6F">
              <w:rPr>
                <w:rFonts w:asciiTheme="minorHAnsi" w:hAnsiTheme="minorHAnsi"/>
                <w:sz w:val="18"/>
                <w:szCs w:val="18"/>
                <w:lang w:val="it-IT"/>
              </w:rPr>
              <w:fldChar w:fldCharType="separate"/>
            </w:r>
            <w:r w:rsidR="00882692" w:rsidRPr="00417F6F">
              <w:rPr>
                <w:rStyle w:val="Hyperlink"/>
                <w:rFonts w:asciiTheme="minorHAnsi" w:hAnsiTheme="minorHAnsi"/>
                <w:sz w:val="18"/>
                <w:szCs w:val="18"/>
                <w:lang w:val="it-IT"/>
              </w:rPr>
              <w:t>www.br.comsol.com</w:t>
            </w:r>
            <w:r w:rsidR="00882692" w:rsidRPr="00417F6F">
              <w:rPr>
                <w:rFonts w:asciiTheme="minorHAnsi" w:hAnsiTheme="minorHAnsi"/>
                <w:sz w:val="18"/>
                <w:szCs w:val="18"/>
                <w:lang w:val="it-IT"/>
              </w:rPr>
              <w:fldChar w:fldCharType="end"/>
            </w:r>
          </w:p>
          <w:p w14:paraId="7134FA3A" w14:textId="17A56461" w:rsidR="005D6C47" w:rsidRPr="00417F6F" w:rsidRDefault="005D6C47" w:rsidP="005D6C47">
            <w:pPr>
              <w:pStyle w:val="SemEspaamento"/>
              <w:contextualSpacing/>
              <w:rPr>
                <w:rStyle w:val="Hyperlink"/>
                <w:rFonts w:asciiTheme="minorHAnsi" w:hAnsiTheme="minorHAnsi"/>
                <w:sz w:val="18"/>
                <w:szCs w:val="18"/>
                <w:lang w:val="it-IT"/>
              </w:rPr>
            </w:pPr>
            <w:r w:rsidRPr="00417F6F">
              <w:rPr>
                <w:rFonts w:asciiTheme="minorHAnsi" w:hAnsiTheme="minorHAnsi"/>
                <w:sz w:val="18"/>
                <w:szCs w:val="18"/>
                <w:lang w:val="it-IT"/>
              </w:rPr>
              <w:t xml:space="preserve">Blog: </w:t>
            </w:r>
            <w:r w:rsidR="00882692" w:rsidRPr="00417F6F">
              <w:rPr>
                <w:sz w:val="18"/>
                <w:szCs w:val="18"/>
                <w:lang w:val="pt-BR"/>
              </w:rPr>
              <w:t>https://br.comsol.com/blogs</w:t>
            </w:r>
          </w:p>
          <w:p w14:paraId="123838DB" w14:textId="688838C5" w:rsidR="00CC72A9" w:rsidRPr="00417F6F" w:rsidRDefault="00CC72A9" w:rsidP="005D6C47">
            <w:pPr>
              <w:pStyle w:val="SemEspaamento"/>
              <w:contextualSpacing/>
              <w:rPr>
                <w:sz w:val="18"/>
                <w:szCs w:val="18"/>
                <w:lang w:val="it-IT"/>
              </w:rPr>
            </w:pPr>
          </w:p>
        </w:tc>
        <w:tc>
          <w:tcPr>
            <w:tcW w:w="5508" w:type="dxa"/>
            <w:shd w:val="clear" w:color="auto" w:fill="auto"/>
          </w:tcPr>
          <w:p w14:paraId="539DAABA" w14:textId="69F122E0" w:rsidR="005D6C47" w:rsidRPr="00417F6F" w:rsidRDefault="00882692" w:rsidP="005D6C47">
            <w:pPr>
              <w:pStyle w:val="SemEspaamento"/>
              <w:contextualSpacing/>
              <w:rPr>
                <w:rFonts w:asciiTheme="minorHAnsi" w:hAnsiTheme="minorHAnsi"/>
                <w:sz w:val="18"/>
                <w:szCs w:val="18"/>
                <w:lang w:val="it-IT"/>
              </w:rPr>
            </w:pPr>
            <w:r w:rsidRPr="00417F6F">
              <w:rPr>
                <w:rFonts w:asciiTheme="minorHAnsi" w:hAnsiTheme="minorHAnsi"/>
                <w:sz w:val="18"/>
                <w:szCs w:val="18"/>
                <w:lang w:val="it-IT"/>
              </w:rPr>
              <w:t>Contato de Mídia</w:t>
            </w:r>
            <w:r w:rsidR="005D6C47" w:rsidRPr="00417F6F">
              <w:rPr>
                <w:rFonts w:asciiTheme="minorHAnsi" w:hAnsiTheme="minorHAnsi"/>
                <w:sz w:val="18"/>
                <w:szCs w:val="18"/>
                <w:lang w:val="it-IT"/>
              </w:rPr>
              <w:t>:</w:t>
            </w:r>
          </w:p>
          <w:p w14:paraId="62AB9422" w14:textId="7D4D52F3" w:rsidR="005D6C47" w:rsidRPr="00417F6F" w:rsidRDefault="00882692" w:rsidP="005D6C47">
            <w:pPr>
              <w:pStyle w:val="SemEspaamento"/>
              <w:contextualSpacing/>
              <w:rPr>
                <w:rFonts w:asciiTheme="minorHAnsi" w:hAnsiTheme="minorHAnsi"/>
                <w:sz w:val="18"/>
                <w:szCs w:val="18"/>
                <w:lang w:val="it-IT"/>
              </w:rPr>
            </w:pPr>
            <w:r w:rsidRPr="00417F6F">
              <w:rPr>
                <w:rFonts w:asciiTheme="minorHAnsi" w:hAnsiTheme="minorHAnsi"/>
                <w:sz w:val="18"/>
                <w:szCs w:val="18"/>
                <w:lang w:val="it-IT"/>
              </w:rPr>
              <w:t>Ivana Martins</w:t>
            </w:r>
            <w:r w:rsidR="005D6C47" w:rsidRPr="00417F6F">
              <w:rPr>
                <w:rFonts w:asciiTheme="minorHAnsi" w:hAnsiTheme="minorHAnsi"/>
                <w:sz w:val="18"/>
                <w:szCs w:val="18"/>
                <w:lang w:val="it-IT"/>
              </w:rPr>
              <w:t xml:space="preserve">, </w:t>
            </w:r>
            <w:r w:rsidRPr="00417F6F">
              <w:rPr>
                <w:rFonts w:asciiTheme="minorHAnsi" w:hAnsiTheme="minorHAnsi"/>
                <w:sz w:val="18"/>
                <w:szCs w:val="18"/>
                <w:lang w:val="it-IT"/>
              </w:rPr>
              <w:t>Especialista de Ma</w:t>
            </w:r>
            <w:r w:rsidR="005D6C47" w:rsidRPr="00417F6F">
              <w:rPr>
                <w:rFonts w:asciiTheme="minorHAnsi" w:hAnsiTheme="minorHAnsi"/>
                <w:sz w:val="18"/>
                <w:szCs w:val="18"/>
                <w:lang w:val="it-IT"/>
              </w:rPr>
              <w:t>r</w:t>
            </w:r>
            <w:r w:rsidRPr="00417F6F">
              <w:rPr>
                <w:rFonts w:asciiTheme="minorHAnsi" w:hAnsiTheme="minorHAnsi"/>
                <w:sz w:val="18"/>
                <w:szCs w:val="18"/>
                <w:lang w:val="it-IT"/>
              </w:rPr>
              <w:t>keting</w:t>
            </w:r>
          </w:p>
          <w:p w14:paraId="6B5ED223" w14:textId="54013FBC" w:rsidR="005D6C47" w:rsidRPr="00417F6F" w:rsidRDefault="00417F6F" w:rsidP="005D6C47">
            <w:pPr>
              <w:pStyle w:val="SemEspaamento"/>
              <w:contextualSpacing/>
              <w:rPr>
                <w:rStyle w:val="Hyperlink"/>
                <w:rFonts w:asciiTheme="minorHAnsi" w:hAnsiTheme="minorHAnsi"/>
                <w:sz w:val="18"/>
                <w:szCs w:val="18"/>
                <w:lang w:val="it-IT"/>
              </w:rPr>
            </w:pPr>
            <w:hyperlink r:id="rId8" w:history="1">
              <w:r w:rsidR="00882692" w:rsidRPr="00417F6F">
                <w:rPr>
                  <w:rStyle w:val="Hyperlink"/>
                  <w:rFonts w:asciiTheme="minorHAnsi" w:hAnsiTheme="minorHAnsi"/>
                  <w:sz w:val="18"/>
                  <w:szCs w:val="18"/>
                  <w:lang w:val="it-IT"/>
                </w:rPr>
                <w:t>ivana@comsol.com</w:t>
              </w:r>
            </w:hyperlink>
          </w:p>
          <w:p w14:paraId="4553C3D0" w14:textId="77777777" w:rsidR="00D31E73" w:rsidRPr="00417F6F" w:rsidRDefault="00D31E73" w:rsidP="003051AC">
            <w:pPr>
              <w:pStyle w:val="SemEspaamento"/>
              <w:contextualSpacing/>
              <w:rPr>
                <w:rFonts w:asciiTheme="minorHAnsi" w:hAnsiTheme="minorHAnsi"/>
                <w:sz w:val="18"/>
                <w:szCs w:val="18"/>
                <w:lang w:val="it-IT"/>
              </w:rPr>
            </w:pPr>
          </w:p>
          <w:p w14:paraId="0EA52C8E" w14:textId="04113AAF" w:rsidR="00D31E73" w:rsidRPr="00417F6F" w:rsidRDefault="00882692" w:rsidP="003051AC">
            <w:pPr>
              <w:pStyle w:val="SemEspaamento"/>
              <w:contextualSpacing/>
              <w:rPr>
                <w:rFonts w:asciiTheme="minorHAnsi" w:hAnsiTheme="minorHAnsi"/>
                <w:sz w:val="18"/>
                <w:szCs w:val="18"/>
                <w:lang w:val="it-IT"/>
              </w:rPr>
            </w:pPr>
            <w:r w:rsidRPr="00417F6F">
              <w:rPr>
                <w:rFonts w:asciiTheme="minorHAnsi" w:hAnsiTheme="minorHAnsi"/>
                <w:sz w:val="18"/>
                <w:szCs w:val="18"/>
                <w:lang w:val="it-IT"/>
              </w:rPr>
              <w:t>Outros Escritórios</w:t>
            </w:r>
            <w:r w:rsidR="003051AC" w:rsidRPr="00417F6F">
              <w:rPr>
                <w:rFonts w:asciiTheme="minorHAnsi" w:hAnsiTheme="minorHAnsi"/>
                <w:sz w:val="18"/>
                <w:szCs w:val="18"/>
                <w:lang w:val="it-IT"/>
              </w:rPr>
              <w:t>:</w:t>
            </w:r>
          </w:p>
          <w:p w14:paraId="318E26F2" w14:textId="61F788DE" w:rsidR="003051AC" w:rsidRPr="00417F6F" w:rsidRDefault="00882692" w:rsidP="003051AC">
            <w:pPr>
              <w:pStyle w:val="SemEspaamento"/>
              <w:contextualSpacing/>
              <w:rPr>
                <w:rFonts w:asciiTheme="minorHAnsi" w:hAnsiTheme="minorHAnsi"/>
                <w:color w:val="0000FF"/>
                <w:sz w:val="18"/>
                <w:szCs w:val="18"/>
                <w:u w:val="single"/>
                <w:lang w:val="it-IT"/>
              </w:rPr>
            </w:pPr>
            <w:r w:rsidRPr="00417F6F">
              <w:rPr>
                <w:rStyle w:val="Hyperlink"/>
                <w:rFonts w:asciiTheme="minorHAnsi" w:hAnsiTheme="minorHAnsi"/>
                <w:sz w:val="18"/>
                <w:szCs w:val="18"/>
                <w:lang w:val="it-IT"/>
              </w:rPr>
              <w:t>https://br.comsol.com/contact</w:t>
            </w:r>
          </w:p>
        </w:tc>
      </w:tr>
    </w:tbl>
    <w:p w14:paraId="3191B709" w14:textId="43D404E8" w:rsidR="00636AFE" w:rsidRPr="00636AFE" w:rsidRDefault="00636AFE" w:rsidP="006A53BB">
      <w:pPr>
        <w:shd w:val="clear" w:color="auto" w:fill="FFFFFF"/>
        <w:spacing w:after="158" w:line="240" w:lineRule="auto"/>
        <w:rPr>
          <w:rFonts w:cstheme="minorHAnsi"/>
          <w:bCs/>
          <w:sz w:val="32"/>
          <w:szCs w:val="33"/>
          <w:lang w:val="pt-BR"/>
        </w:rPr>
      </w:pPr>
      <w:r>
        <w:rPr>
          <w:rFonts w:cstheme="minorHAnsi"/>
          <w:bCs/>
          <w:sz w:val="32"/>
          <w:szCs w:val="33"/>
          <w:lang w:val="pt-BR"/>
        </w:rPr>
        <w:t>A COMSOL Lança Versão 5.6 e Apresenta Quatro Novos P</w:t>
      </w:r>
      <w:r w:rsidRPr="00636AFE">
        <w:rPr>
          <w:rFonts w:cstheme="minorHAnsi"/>
          <w:bCs/>
          <w:sz w:val="32"/>
          <w:szCs w:val="33"/>
          <w:lang w:val="pt-BR"/>
        </w:rPr>
        <w:t>rodutos</w:t>
      </w:r>
    </w:p>
    <w:p w14:paraId="4FEBF38A" w14:textId="281E4E2D" w:rsidR="00636AFE" w:rsidRPr="00636AFE" w:rsidRDefault="00636AFE" w:rsidP="00636AFE">
      <w:pPr>
        <w:pStyle w:val="Ttulo5"/>
        <w:shd w:val="clear" w:color="auto" w:fill="FFFFFF"/>
        <w:spacing w:before="0" w:line="240" w:lineRule="auto"/>
        <w:rPr>
          <w:rFonts w:asciiTheme="minorHAnsi" w:hAnsiTheme="minorHAnsi" w:cstheme="minorHAnsi"/>
          <w:i/>
          <w:iCs/>
          <w:color w:val="333333"/>
          <w:sz w:val="21"/>
          <w:szCs w:val="21"/>
          <w:lang w:val="pt-BR"/>
        </w:rPr>
      </w:pPr>
      <w:r w:rsidRPr="00636AFE">
        <w:rPr>
          <w:rFonts w:asciiTheme="minorHAnsi" w:hAnsiTheme="minorHAnsi" w:cstheme="minorHAnsi"/>
          <w:i/>
          <w:color w:val="auto"/>
          <w:sz w:val="21"/>
          <w:szCs w:val="21"/>
          <w:lang w:val="pt-BR"/>
        </w:rPr>
        <w:t>A versão 5.6 do COMSOL Multiphysics® tem solvers de memória mais rápidos e mais enxutos, ef</w:t>
      </w:r>
      <w:r w:rsidR="00587689">
        <w:rPr>
          <w:rFonts w:asciiTheme="minorHAnsi" w:hAnsiTheme="minorHAnsi" w:cstheme="minorHAnsi"/>
          <w:i/>
          <w:color w:val="auto"/>
          <w:sz w:val="21"/>
          <w:szCs w:val="21"/>
          <w:lang w:val="pt-BR"/>
        </w:rPr>
        <w:t>iciência no manuseio de montagens</w:t>
      </w:r>
      <w:r w:rsidRPr="00636AFE">
        <w:rPr>
          <w:rFonts w:asciiTheme="minorHAnsi" w:hAnsiTheme="minorHAnsi" w:cstheme="minorHAnsi"/>
          <w:i/>
          <w:color w:val="auto"/>
          <w:sz w:val="21"/>
          <w:szCs w:val="21"/>
          <w:lang w:val="pt-BR"/>
        </w:rPr>
        <w:t xml:space="preserve"> CAD, planos de clipe, modelos de layout para </w:t>
      </w:r>
      <w:r w:rsidR="00587689">
        <w:rPr>
          <w:rFonts w:asciiTheme="minorHAnsi" w:hAnsiTheme="minorHAnsi" w:cstheme="minorHAnsi"/>
          <w:i/>
          <w:color w:val="auto"/>
          <w:sz w:val="21"/>
          <w:szCs w:val="21"/>
          <w:lang w:val="pt-BR"/>
        </w:rPr>
        <w:t xml:space="preserve">criação de </w:t>
      </w:r>
      <w:r w:rsidRPr="00636AFE">
        <w:rPr>
          <w:rFonts w:asciiTheme="minorHAnsi" w:hAnsiTheme="minorHAnsi" w:cstheme="minorHAnsi"/>
          <w:i/>
          <w:color w:val="auto"/>
          <w:sz w:val="21"/>
          <w:szCs w:val="21"/>
          <w:lang w:val="pt-BR"/>
        </w:rPr>
        <w:t xml:space="preserve">aplicativos e quatro novos produtos: </w:t>
      </w:r>
      <w:proofErr w:type="spellStart"/>
      <w:r w:rsidRPr="00636AFE">
        <w:rPr>
          <w:rStyle w:val="nfase"/>
          <w:rFonts w:asciiTheme="minorHAnsi" w:hAnsiTheme="minorHAnsi" w:cstheme="minorHAnsi"/>
          <w:color w:val="333333"/>
          <w:sz w:val="21"/>
          <w:szCs w:val="21"/>
          <w:lang w:val="pt-BR"/>
        </w:rPr>
        <w:t>Fuel</w:t>
      </w:r>
      <w:proofErr w:type="spellEnd"/>
      <w:r w:rsidRPr="00636AFE">
        <w:rPr>
          <w:rStyle w:val="nfase"/>
          <w:rFonts w:asciiTheme="minorHAnsi" w:hAnsiTheme="minorHAnsi" w:cstheme="minorHAnsi"/>
          <w:color w:val="333333"/>
          <w:sz w:val="21"/>
          <w:szCs w:val="21"/>
          <w:lang w:val="pt-BR"/>
        </w:rPr>
        <w:t xml:space="preserve"> </w:t>
      </w:r>
      <w:proofErr w:type="spellStart"/>
      <w:r w:rsidRPr="00636AFE">
        <w:rPr>
          <w:rStyle w:val="nfase"/>
          <w:rFonts w:asciiTheme="minorHAnsi" w:hAnsiTheme="minorHAnsi" w:cstheme="minorHAnsi"/>
          <w:color w:val="333333"/>
          <w:sz w:val="21"/>
          <w:szCs w:val="21"/>
          <w:lang w:val="pt-BR"/>
        </w:rPr>
        <w:t>Cell</w:t>
      </w:r>
      <w:proofErr w:type="spellEnd"/>
      <w:r w:rsidRPr="00636AFE">
        <w:rPr>
          <w:rStyle w:val="nfase"/>
          <w:rFonts w:asciiTheme="minorHAnsi" w:hAnsiTheme="minorHAnsi" w:cstheme="minorHAnsi"/>
          <w:color w:val="333333"/>
          <w:sz w:val="21"/>
          <w:szCs w:val="21"/>
          <w:lang w:val="pt-BR"/>
        </w:rPr>
        <w:t xml:space="preserve"> &amp; </w:t>
      </w:r>
      <w:proofErr w:type="spellStart"/>
      <w:r w:rsidRPr="00636AFE">
        <w:rPr>
          <w:rStyle w:val="nfase"/>
          <w:rFonts w:asciiTheme="minorHAnsi" w:hAnsiTheme="minorHAnsi" w:cstheme="minorHAnsi"/>
          <w:color w:val="333333"/>
          <w:sz w:val="21"/>
          <w:szCs w:val="21"/>
          <w:lang w:val="pt-BR"/>
        </w:rPr>
        <w:t>Electrolyzer</w:t>
      </w:r>
      <w:proofErr w:type="spellEnd"/>
      <w:r w:rsidRPr="00636AFE">
        <w:rPr>
          <w:rStyle w:val="nfase"/>
          <w:rFonts w:asciiTheme="minorHAnsi" w:hAnsiTheme="minorHAnsi" w:cstheme="minorHAnsi"/>
          <w:color w:val="333333"/>
          <w:sz w:val="21"/>
          <w:szCs w:val="21"/>
          <w:lang w:val="pt-BR"/>
        </w:rPr>
        <w:t xml:space="preserve"> Module, </w:t>
      </w:r>
      <w:proofErr w:type="spellStart"/>
      <w:r w:rsidRPr="00636AFE">
        <w:rPr>
          <w:rStyle w:val="nfase"/>
          <w:rFonts w:asciiTheme="minorHAnsi" w:hAnsiTheme="minorHAnsi" w:cstheme="minorHAnsi"/>
          <w:color w:val="333333"/>
          <w:sz w:val="21"/>
          <w:szCs w:val="21"/>
          <w:lang w:val="pt-BR"/>
        </w:rPr>
        <w:t>LiveLink</w:t>
      </w:r>
      <w:proofErr w:type="spellEnd"/>
      <w:r w:rsidRPr="00636AFE">
        <w:rPr>
          <w:rStyle w:val="nfase"/>
          <w:rFonts w:asciiTheme="minorHAnsi" w:hAnsiTheme="minorHAnsi" w:cstheme="minorHAnsi"/>
          <w:color w:val="333333"/>
          <w:sz w:val="21"/>
          <w:szCs w:val="21"/>
          <w:lang w:val="pt-BR"/>
        </w:rPr>
        <w:t xml:space="preserve">™ for </w:t>
      </w:r>
      <w:proofErr w:type="spellStart"/>
      <w:r w:rsidRPr="00636AFE">
        <w:rPr>
          <w:rStyle w:val="nfase"/>
          <w:rFonts w:asciiTheme="minorHAnsi" w:hAnsiTheme="minorHAnsi" w:cstheme="minorHAnsi"/>
          <w:color w:val="333333"/>
          <w:sz w:val="21"/>
          <w:szCs w:val="21"/>
          <w:lang w:val="pt-BR"/>
        </w:rPr>
        <w:t>Simulink</w:t>
      </w:r>
      <w:proofErr w:type="spellEnd"/>
      <w:r w:rsidRPr="00636AFE">
        <w:rPr>
          <w:rStyle w:val="nfase"/>
          <w:rFonts w:asciiTheme="minorHAnsi" w:hAnsiTheme="minorHAnsi" w:cstheme="minorHAnsi"/>
          <w:color w:val="333333"/>
          <w:sz w:val="21"/>
          <w:szCs w:val="21"/>
          <w:lang w:val="pt-BR"/>
        </w:rPr>
        <w:t xml:space="preserve">®, </w:t>
      </w:r>
      <w:proofErr w:type="spellStart"/>
      <w:r w:rsidRPr="00636AFE">
        <w:rPr>
          <w:rStyle w:val="nfase"/>
          <w:rFonts w:asciiTheme="minorHAnsi" w:hAnsiTheme="minorHAnsi" w:cstheme="minorHAnsi"/>
          <w:color w:val="333333"/>
          <w:sz w:val="21"/>
          <w:szCs w:val="21"/>
          <w:lang w:val="pt-BR"/>
        </w:rPr>
        <w:t>Polymer</w:t>
      </w:r>
      <w:proofErr w:type="spellEnd"/>
      <w:r w:rsidRPr="00636AFE">
        <w:rPr>
          <w:rStyle w:val="nfase"/>
          <w:rFonts w:asciiTheme="minorHAnsi" w:hAnsiTheme="minorHAnsi" w:cstheme="minorHAnsi"/>
          <w:color w:val="333333"/>
          <w:sz w:val="21"/>
          <w:szCs w:val="21"/>
          <w:lang w:val="pt-BR"/>
        </w:rPr>
        <w:t xml:space="preserve"> </w:t>
      </w:r>
      <w:proofErr w:type="spellStart"/>
      <w:r w:rsidRPr="00636AFE">
        <w:rPr>
          <w:rStyle w:val="nfase"/>
          <w:rFonts w:asciiTheme="minorHAnsi" w:hAnsiTheme="minorHAnsi" w:cstheme="minorHAnsi"/>
          <w:color w:val="333333"/>
          <w:sz w:val="21"/>
          <w:szCs w:val="21"/>
          <w:lang w:val="pt-BR"/>
        </w:rPr>
        <w:t>Flow</w:t>
      </w:r>
      <w:proofErr w:type="spellEnd"/>
      <w:r w:rsidRPr="00636AFE">
        <w:rPr>
          <w:rStyle w:val="nfase"/>
          <w:rFonts w:asciiTheme="minorHAnsi" w:hAnsiTheme="minorHAnsi" w:cstheme="minorHAnsi"/>
          <w:color w:val="333333"/>
          <w:sz w:val="21"/>
          <w:szCs w:val="21"/>
          <w:lang w:val="pt-BR"/>
        </w:rPr>
        <w:t xml:space="preserve"> Module</w:t>
      </w:r>
      <w:r>
        <w:rPr>
          <w:rStyle w:val="nfase"/>
          <w:rFonts w:asciiTheme="minorHAnsi" w:hAnsiTheme="minorHAnsi" w:cstheme="minorHAnsi"/>
          <w:color w:val="333333"/>
          <w:sz w:val="21"/>
          <w:szCs w:val="21"/>
          <w:lang w:val="pt-BR"/>
        </w:rPr>
        <w:t xml:space="preserve"> e</w:t>
      </w:r>
      <w:r w:rsidRPr="00636AFE">
        <w:rPr>
          <w:rStyle w:val="nfase"/>
          <w:rFonts w:asciiTheme="minorHAnsi" w:hAnsiTheme="minorHAnsi" w:cstheme="minorHAnsi"/>
          <w:color w:val="333333"/>
          <w:sz w:val="21"/>
          <w:szCs w:val="21"/>
          <w:lang w:val="pt-BR"/>
        </w:rPr>
        <w:t xml:space="preserve"> </w:t>
      </w:r>
      <w:proofErr w:type="spellStart"/>
      <w:r w:rsidRPr="00636AFE">
        <w:rPr>
          <w:rStyle w:val="nfase"/>
          <w:rFonts w:asciiTheme="minorHAnsi" w:hAnsiTheme="minorHAnsi" w:cstheme="minorHAnsi"/>
          <w:color w:val="333333"/>
          <w:sz w:val="21"/>
          <w:szCs w:val="21"/>
          <w:lang w:val="pt-BR"/>
        </w:rPr>
        <w:t>Liquid</w:t>
      </w:r>
      <w:proofErr w:type="spellEnd"/>
      <w:r w:rsidRPr="00636AFE">
        <w:rPr>
          <w:rStyle w:val="nfase"/>
          <w:rFonts w:asciiTheme="minorHAnsi" w:hAnsiTheme="minorHAnsi" w:cstheme="minorHAnsi"/>
          <w:color w:val="333333"/>
          <w:sz w:val="21"/>
          <w:szCs w:val="21"/>
          <w:lang w:val="pt-BR"/>
        </w:rPr>
        <w:t xml:space="preserve"> &amp; </w:t>
      </w:r>
      <w:proofErr w:type="spellStart"/>
      <w:r w:rsidRPr="00636AFE">
        <w:rPr>
          <w:rStyle w:val="nfase"/>
          <w:rFonts w:asciiTheme="minorHAnsi" w:hAnsiTheme="minorHAnsi" w:cstheme="minorHAnsi"/>
          <w:color w:val="333333"/>
          <w:sz w:val="21"/>
          <w:szCs w:val="21"/>
          <w:lang w:val="pt-BR"/>
        </w:rPr>
        <w:t>Gas</w:t>
      </w:r>
      <w:proofErr w:type="spellEnd"/>
      <w:r w:rsidRPr="00636AFE">
        <w:rPr>
          <w:rStyle w:val="nfase"/>
          <w:rFonts w:asciiTheme="minorHAnsi" w:hAnsiTheme="minorHAnsi" w:cstheme="minorHAnsi"/>
          <w:color w:val="333333"/>
          <w:sz w:val="21"/>
          <w:szCs w:val="21"/>
          <w:lang w:val="pt-BR"/>
        </w:rPr>
        <w:t xml:space="preserve"> </w:t>
      </w:r>
      <w:proofErr w:type="spellStart"/>
      <w:r w:rsidRPr="00636AFE">
        <w:rPr>
          <w:rStyle w:val="nfase"/>
          <w:rFonts w:asciiTheme="minorHAnsi" w:hAnsiTheme="minorHAnsi" w:cstheme="minorHAnsi"/>
          <w:color w:val="333333"/>
          <w:sz w:val="21"/>
          <w:szCs w:val="21"/>
          <w:lang w:val="pt-BR"/>
        </w:rPr>
        <w:t>Properties</w:t>
      </w:r>
      <w:proofErr w:type="spellEnd"/>
      <w:r w:rsidRPr="00636AFE">
        <w:rPr>
          <w:rStyle w:val="nfase"/>
          <w:rFonts w:asciiTheme="minorHAnsi" w:hAnsiTheme="minorHAnsi" w:cstheme="minorHAnsi"/>
          <w:color w:val="333333"/>
          <w:sz w:val="21"/>
          <w:szCs w:val="21"/>
          <w:lang w:val="pt-BR"/>
        </w:rPr>
        <w:t> </w:t>
      </w:r>
      <w:r w:rsidRPr="00636AFE">
        <w:rPr>
          <w:rStyle w:val="inline-comment-marker"/>
          <w:rFonts w:asciiTheme="minorHAnsi" w:hAnsiTheme="minorHAnsi" w:cstheme="minorHAnsi"/>
          <w:i/>
          <w:iCs/>
          <w:color w:val="333333"/>
          <w:sz w:val="21"/>
          <w:szCs w:val="21"/>
          <w:lang w:val="pt-BR"/>
        </w:rPr>
        <w:t>Module.</w:t>
      </w:r>
    </w:p>
    <w:p w14:paraId="154B64EC" w14:textId="77777777" w:rsidR="006677E3" w:rsidRPr="00636AFE" w:rsidRDefault="006677E3" w:rsidP="00E670D8">
      <w:pPr>
        <w:spacing w:after="0" w:line="240" w:lineRule="auto"/>
        <w:rPr>
          <w:rFonts w:eastAsia="Times New Roman" w:cstheme="minorHAnsi"/>
          <w:b/>
          <w:bCs/>
          <w:color w:val="333333"/>
          <w:lang w:val="pt-BR"/>
        </w:rPr>
      </w:pPr>
    </w:p>
    <w:p w14:paraId="428D9101" w14:textId="4C594346" w:rsidR="008C7254" w:rsidRDefault="00636AFE" w:rsidP="00E670D8">
      <w:pPr>
        <w:spacing w:after="0" w:line="240" w:lineRule="auto"/>
        <w:rPr>
          <w:rFonts w:eastAsia="Times New Roman" w:cstheme="minorHAnsi"/>
          <w:color w:val="333333"/>
          <w:lang w:val="pt-BR"/>
        </w:rPr>
      </w:pPr>
      <w:r w:rsidRPr="008C7254">
        <w:rPr>
          <w:rFonts w:eastAsia="Times New Roman" w:cstheme="minorHAnsi"/>
          <w:b/>
          <w:bCs/>
          <w:color w:val="333333"/>
          <w:lang w:val="pt-BR"/>
        </w:rPr>
        <w:t>Curitiba</w:t>
      </w:r>
      <w:r w:rsidR="008C29E1" w:rsidRPr="008C7254">
        <w:rPr>
          <w:rFonts w:eastAsia="Times New Roman" w:cstheme="minorHAnsi"/>
          <w:b/>
          <w:bCs/>
          <w:color w:val="333333"/>
          <w:lang w:val="pt-BR"/>
        </w:rPr>
        <w:t xml:space="preserve">, </w:t>
      </w:r>
      <w:r w:rsidRPr="008C7254">
        <w:rPr>
          <w:rFonts w:eastAsia="Times New Roman" w:cstheme="minorHAnsi"/>
          <w:b/>
          <w:bCs/>
          <w:color w:val="333333"/>
          <w:lang w:val="pt-BR"/>
        </w:rPr>
        <w:t>PR</w:t>
      </w:r>
      <w:r w:rsidR="008C29E1" w:rsidRPr="008C7254">
        <w:rPr>
          <w:rFonts w:eastAsia="Times New Roman" w:cstheme="minorHAnsi"/>
          <w:color w:val="333333"/>
          <w:lang w:val="pt-BR"/>
        </w:rPr>
        <w:t xml:space="preserve"> </w:t>
      </w:r>
      <w:r w:rsidR="00E670D8" w:rsidRPr="008C7254">
        <w:rPr>
          <w:rFonts w:cstheme="minorHAnsi"/>
          <w:color w:val="333333"/>
          <w:lang w:val="pt-BR"/>
        </w:rPr>
        <w:t>(</w:t>
      </w:r>
      <w:r w:rsidRPr="008C7254">
        <w:rPr>
          <w:rFonts w:eastAsia="Times New Roman" w:cstheme="minorHAnsi"/>
          <w:color w:val="333333"/>
          <w:lang w:val="pt-BR"/>
        </w:rPr>
        <w:t xml:space="preserve">11 de </w:t>
      </w:r>
      <w:proofErr w:type="gramStart"/>
      <w:r w:rsidRPr="008C7254">
        <w:rPr>
          <w:rFonts w:eastAsia="Times New Roman" w:cstheme="minorHAnsi"/>
          <w:color w:val="333333"/>
          <w:lang w:val="pt-BR"/>
        </w:rPr>
        <w:t>Novembro</w:t>
      </w:r>
      <w:proofErr w:type="gramEnd"/>
      <w:r w:rsidRPr="008C7254">
        <w:rPr>
          <w:rFonts w:eastAsia="Times New Roman" w:cstheme="minorHAnsi"/>
          <w:color w:val="333333"/>
          <w:lang w:val="pt-BR"/>
        </w:rPr>
        <w:t xml:space="preserve"> de</w:t>
      </w:r>
      <w:r w:rsidR="00E670D8" w:rsidRPr="008C7254">
        <w:rPr>
          <w:rFonts w:eastAsia="Times New Roman" w:cstheme="minorHAnsi"/>
          <w:color w:val="333333"/>
          <w:lang w:val="pt-BR"/>
        </w:rPr>
        <w:t xml:space="preserve"> 2020) — </w:t>
      </w:r>
      <w:r w:rsidRPr="00636AFE">
        <w:rPr>
          <w:rFonts w:eastAsia="Times New Roman" w:cstheme="minorHAnsi"/>
          <w:color w:val="333333"/>
          <w:lang w:val="pt-BR"/>
        </w:rPr>
        <w:t xml:space="preserve">A COMSOL, </w:t>
      </w:r>
      <w:r w:rsidR="008C7254">
        <w:rPr>
          <w:rFonts w:eastAsia="Times New Roman" w:cstheme="minorHAnsi"/>
          <w:color w:val="333333"/>
          <w:lang w:val="pt-BR"/>
        </w:rPr>
        <w:t>líder no fornecimento de soluções</w:t>
      </w:r>
      <w:r w:rsidRPr="00636AFE">
        <w:rPr>
          <w:rFonts w:eastAsia="Times New Roman" w:cstheme="minorHAnsi"/>
          <w:color w:val="333333"/>
          <w:lang w:val="pt-BR"/>
        </w:rPr>
        <w:t xml:space="preserve"> de software para modelagem multifísica, simulação e </w:t>
      </w:r>
      <w:r w:rsidR="008C7254">
        <w:rPr>
          <w:rFonts w:eastAsia="Times New Roman" w:cstheme="minorHAnsi"/>
          <w:color w:val="333333"/>
          <w:lang w:val="pt-BR"/>
        </w:rPr>
        <w:t>implantação</w:t>
      </w:r>
      <w:r w:rsidRPr="00636AFE">
        <w:rPr>
          <w:rFonts w:eastAsia="Times New Roman" w:cstheme="minorHAnsi"/>
          <w:color w:val="333333"/>
          <w:lang w:val="pt-BR"/>
        </w:rPr>
        <w:t xml:space="preserve"> </w:t>
      </w:r>
      <w:r w:rsidR="008C7254">
        <w:rPr>
          <w:rFonts w:eastAsia="Times New Roman" w:cstheme="minorHAnsi"/>
          <w:color w:val="333333"/>
          <w:lang w:val="pt-BR"/>
        </w:rPr>
        <w:t>d</w:t>
      </w:r>
      <w:r w:rsidRPr="00636AFE">
        <w:rPr>
          <w:rFonts w:eastAsia="Times New Roman" w:cstheme="minorHAnsi"/>
          <w:color w:val="333333"/>
          <w:lang w:val="pt-BR"/>
        </w:rPr>
        <w:t>e</w:t>
      </w:r>
      <w:r w:rsidR="008C7254">
        <w:rPr>
          <w:rFonts w:eastAsia="Times New Roman" w:cstheme="minorHAnsi"/>
          <w:color w:val="333333"/>
          <w:lang w:val="pt-BR"/>
        </w:rPr>
        <w:t xml:space="preserve"> a</w:t>
      </w:r>
      <w:r w:rsidRPr="00636AFE">
        <w:rPr>
          <w:rFonts w:eastAsia="Times New Roman" w:cstheme="minorHAnsi"/>
          <w:color w:val="333333"/>
          <w:lang w:val="pt-BR"/>
        </w:rPr>
        <w:t xml:space="preserve">plicativos, </w:t>
      </w:r>
      <w:r w:rsidR="008C7254">
        <w:rPr>
          <w:rFonts w:eastAsia="Times New Roman" w:cstheme="minorHAnsi"/>
          <w:color w:val="333333"/>
          <w:lang w:val="pt-BR"/>
        </w:rPr>
        <w:t>lança</w:t>
      </w:r>
      <w:r w:rsidRPr="00636AFE">
        <w:rPr>
          <w:rFonts w:eastAsia="Times New Roman" w:cstheme="minorHAnsi"/>
          <w:color w:val="333333"/>
          <w:lang w:val="pt-BR"/>
        </w:rPr>
        <w:t xml:space="preserve"> a versão 5.6 do software COMSOL Multiphysics®. A nova versão apresenta </w:t>
      </w:r>
      <w:r w:rsidR="008C7254">
        <w:rPr>
          <w:rFonts w:eastAsia="Times New Roman" w:cstheme="minorHAnsi"/>
          <w:color w:val="333333"/>
          <w:lang w:val="pt-BR"/>
        </w:rPr>
        <w:t>solvers</w:t>
      </w:r>
      <w:r w:rsidRPr="00636AFE">
        <w:rPr>
          <w:rFonts w:eastAsia="Times New Roman" w:cstheme="minorHAnsi"/>
          <w:color w:val="333333"/>
          <w:lang w:val="pt-BR"/>
        </w:rPr>
        <w:t xml:space="preserve"> mais rápidos e com </w:t>
      </w:r>
      <w:r w:rsidR="00587689">
        <w:rPr>
          <w:rFonts w:eastAsia="Times New Roman" w:cstheme="minorHAnsi"/>
          <w:color w:val="333333"/>
          <w:lang w:val="pt-BR"/>
        </w:rPr>
        <w:t>menor uso de</w:t>
      </w:r>
      <w:r w:rsidRPr="00636AFE">
        <w:rPr>
          <w:rFonts w:eastAsia="Times New Roman" w:cstheme="minorHAnsi"/>
          <w:color w:val="333333"/>
          <w:lang w:val="pt-BR"/>
        </w:rPr>
        <w:t xml:space="preserve"> memória para cálculos multicore e cluster, manuseio de montagem CAD mais eficiente e modelos de layout de aplicativo. </w:t>
      </w:r>
      <w:r w:rsidR="00587689">
        <w:rPr>
          <w:rFonts w:eastAsia="Times New Roman" w:cstheme="minorHAnsi"/>
          <w:color w:val="333333"/>
          <w:lang w:val="pt-BR"/>
        </w:rPr>
        <w:t>Vários</w:t>
      </w:r>
      <w:r w:rsidRPr="00636AFE">
        <w:rPr>
          <w:rFonts w:eastAsia="Times New Roman" w:cstheme="minorHAnsi"/>
          <w:color w:val="333333"/>
          <w:lang w:val="pt-BR"/>
        </w:rPr>
        <w:t xml:space="preserve"> novos recursos gráficos - incluindo planos de clipe, renderização de material realista e transparência parcial - oferece</w:t>
      </w:r>
      <w:r w:rsidR="00587689">
        <w:rPr>
          <w:rFonts w:eastAsia="Times New Roman" w:cstheme="minorHAnsi"/>
          <w:color w:val="333333"/>
          <w:lang w:val="pt-BR"/>
        </w:rPr>
        <w:t>m</w:t>
      </w:r>
      <w:r w:rsidRPr="00636AFE">
        <w:rPr>
          <w:rFonts w:eastAsia="Times New Roman" w:cstheme="minorHAnsi"/>
          <w:color w:val="333333"/>
          <w:lang w:val="pt-BR"/>
        </w:rPr>
        <w:t xml:space="preserve"> visualização aprimorada para resultados de simulação. Quatro novos produtos expandem as capacidades do COMSOL Multiphysics para modelar células de combustível e eletr</w:t>
      </w:r>
      <w:r w:rsidR="00587689">
        <w:rPr>
          <w:rFonts w:eastAsia="Times New Roman" w:cstheme="minorHAnsi"/>
          <w:color w:val="333333"/>
          <w:lang w:val="pt-BR"/>
        </w:rPr>
        <w:t>ó</w:t>
      </w:r>
      <w:r w:rsidRPr="00636AFE">
        <w:rPr>
          <w:rFonts w:eastAsia="Times New Roman" w:cstheme="minorHAnsi"/>
          <w:color w:val="333333"/>
          <w:lang w:val="pt-BR"/>
        </w:rPr>
        <w:t>lis</w:t>
      </w:r>
      <w:r w:rsidR="00587689">
        <w:rPr>
          <w:rFonts w:eastAsia="Times New Roman" w:cstheme="minorHAnsi"/>
          <w:color w:val="333333"/>
          <w:lang w:val="pt-BR"/>
        </w:rPr>
        <w:t>e</w:t>
      </w:r>
      <w:r w:rsidRPr="00636AFE">
        <w:rPr>
          <w:rFonts w:eastAsia="Times New Roman" w:cstheme="minorHAnsi"/>
          <w:color w:val="333333"/>
          <w:lang w:val="pt-BR"/>
        </w:rPr>
        <w:t xml:space="preserve">, </w:t>
      </w:r>
      <w:r w:rsidR="00587689">
        <w:rPr>
          <w:rFonts w:eastAsia="Times New Roman" w:cstheme="minorHAnsi"/>
          <w:color w:val="333333"/>
          <w:lang w:val="pt-BR"/>
        </w:rPr>
        <w:t>escoamento</w:t>
      </w:r>
      <w:r w:rsidRPr="00636AFE">
        <w:rPr>
          <w:rFonts w:eastAsia="Times New Roman" w:cstheme="minorHAnsi"/>
          <w:color w:val="333333"/>
          <w:lang w:val="pt-BR"/>
        </w:rPr>
        <w:t xml:space="preserve"> de polímero</w:t>
      </w:r>
      <w:r w:rsidR="00587689">
        <w:rPr>
          <w:rFonts w:eastAsia="Times New Roman" w:cstheme="minorHAnsi"/>
          <w:color w:val="333333"/>
          <w:lang w:val="pt-BR"/>
        </w:rPr>
        <w:t>s</w:t>
      </w:r>
      <w:r w:rsidRPr="00636AFE">
        <w:rPr>
          <w:rFonts w:eastAsia="Times New Roman" w:cstheme="minorHAnsi"/>
          <w:color w:val="333333"/>
          <w:lang w:val="pt-BR"/>
        </w:rPr>
        <w:t>, sistemas de controle e modelos de fluidos de alta precisão.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3357"/>
      </w:tblGrid>
      <w:tr w:rsidR="00B41CCC" w:rsidRPr="00417F6F" w14:paraId="410FE259" w14:textId="77777777" w:rsidTr="00F25485">
        <w:tc>
          <w:tcPr>
            <w:tcW w:w="6713" w:type="dxa"/>
          </w:tcPr>
          <w:p w14:paraId="09EF1DC7" w14:textId="3F2A464D" w:rsidR="00B41CCC" w:rsidRDefault="00B41CCC" w:rsidP="008C29E1">
            <w:pPr>
              <w:spacing w:after="158" w:line="240" w:lineRule="auto"/>
              <w:rPr>
                <w:rFonts w:eastAsia="Times New Roman" w:cstheme="minorHAnsi"/>
                <w:color w:val="333333"/>
              </w:rPr>
            </w:pPr>
            <w:r w:rsidRPr="00B41CCC">
              <w:rPr>
                <w:rFonts w:eastAsia="Times New Roman" w:cstheme="minorHAnsi"/>
                <w:noProof/>
                <w:color w:val="333333"/>
                <w:sz w:val="20"/>
                <w:szCs w:val="20"/>
                <w:lang w:val="pt-BR" w:eastAsia="pt-BR"/>
              </w:rPr>
              <w:drawing>
                <wp:inline distT="0" distB="0" distL="0" distR="0" wp14:anchorId="53D7D615" wp14:editId="286CBC96">
                  <wp:extent cx="4114800" cy="2743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tc>
        <w:tc>
          <w:tcPr>
            <w:tcW w:w="3357" w:type="dxa"/>
          </w:tcPr>
          <w:p w14:paraId="634F517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3A2E43A"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9A75122"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3F8B4BF"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1D3C6996"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162A53CB"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42F26A0"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5FF188A"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32AE222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2103820"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2190D85"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ECC80B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B9C9E42" w14:textId="2064EB5A" w:rsidR="00B41CCC" w:rsidRDefault="008C7254" w:rsidP="008C7254">
            <w:pPr>
              <w:shd w:val="clear" w:color="auto" w:fill="FFFFFF"/>
              <w:spacing w:after="0" w:line="240" w:lineRule="auto"/>
              <w:outlineLvl w:val="1"/>
              <w:rPr>
                <w:rFonts w:eastAsia="Times New Roman" w:cstheme="minorHAnsi"/>
                <w:i/>
                <w:iCs/>
                <w:color w:val="333333"/>
                <w:sz w:val="20"/>
                <w:szCs w:val="20"/>
                <w:lang w:val="pt-BR"/>
              </w:rPr>
            </w:pPr>
            <w:r w:rsidRPr="009F5C9A">
              <w:rPr>
                <w:rFonts w:eastAsia="Times New Roman" w:cstheme="minorHAnsi"/>
                <w:i/>
                <w:iCs/>
                <w:color w:val="333333"/>
                <w:sz w:val="20"/>
                <w:szCs w:val="20"/>
                <w:lang w:val="pt-BR"/>
              </w:rPr>
              <w:t>Um revestimento</w:t>
            </w:r>
            <w:r w:rsidR="000656AC" w:rsidRPr="009F5C9A">
              <w:rPr>
                <w:rFonts w:eastAsia="Times New Roman" w:cstheme="minorHAnsi"/>
                <w:i/>
                <w:iCs/>
                <w:color w:val="333333"/>
                <w:sz w:val="20"/>
                <w:szCs w:val="20"/>
                <w:lang w:val="pt-BR"/>
              </w:rPr>
              <w:t xml:space="preserve"> </w:t>
            </w:r>
            <w:r w:rsidRPr="009F5C9A">
              <w:rPr>
                <w:rFonts w:eastAsia="Times New Roman" w:cstheme="minorHAnsi"/>
                <w:i/>
                <w:iCs/>
                <w:color w:val="333333"/>
                <w:sz w:val="20"/>
                <w:szCs w:val="20"/>
                <w:lang w:val="pt-BR"/>
              </w:rPr>
              <w:t xml:space="preserve">de </w:t>
            </w:r>
            <w:r w:rsidR="00587689">
              <w:rPr>
                <w:rFonts w:eastAsia="Times New Roman" w:cstheme="minorHAnsi"/>
                <w:i/>
                <w:iCs/>
                <w:color w:val="333333"/>
                <w:sz w:val="20"/>
                <w:szCs w:val="20"/>
                <w:lang w:val="pt-BR"/>
              </w:rPr>
              <w:t>um molde</w:t>
            </w:r>
            <w:r w:rsidR="000656AC" w:rsidRPr="009F5C9A">
              <w:rPr>
                <w:rFonts w:eastAsia="Times New Roman" w:cstheme="minorHAnsi"/>
                <w:i/>
                <w:iCs/>
                <w:color w:val="333333"/>
                <w:sz w:val="20"/>
                <w:szCs w:val="20"/>
                <w:lang w:val="pt-BR"/>
              </w:rPr>
              <w:t xml:space="preserve"> </w:t>
            </w:r>
            <w:r w:rsidRPr="009F5C9A">
              <w:rPr>
                <w:rFonts w:eastAsia="Times New Roman" w:cstheme="minorHAnsi"/>
                <w:i/>
                <w:iCs/>
                <w:color w:val="333333"/>
                <w:sz w:val="20"/>
                <w:szCs w:val="20"/>
                <w:lang w:val="pt-BR"/>
              </w:rPr>
              <w:t>simulado</w:t>
            </w:r>
            <w:r w:rsidR="000656AC" w:rsidRPr="009F5C9A">
              <w:rPr>
                <w:rFonts w:eastAsia="Times New Roman" w:cstheme="minorHAnsi"/>
                <w:i/>
                <w:iCs/>
                <w:color w:val="333333"/>
                <w:sz w:val="20"/>
                <w:szCs w:val="20"/>
                <w:lang w:val="pt-BR"/>
              </w:rPr>
              <w:t xml:space="preserve"> </w:t>
            </w:r>
            <w:r w:rsidRPr="009F5C9A">
              <w:rPr>
                <w:rFonts w:eastAsia="Times New Roman" w:cstheme="minorHAnsi"/>
                <w:i/>
                <w:iCs/>
                <w:color w:val="333333"/>
                <w:sz w:val="20"/>
                <w:szCs w:val="20"/>
                <w:lang w:val="pt-BR"/>
              </w:rPr>
              <w:t xml:space="preserve">com o novo </w:t>
            </w:r>
            <w:proofErr w:type="spellStart"/>
            <w:r w:rsidRPr="009F5C9A">
              <w:rPr>
                <w:rFonts w:eastAsia="Times New Roman" w:cstheme="minorHAnsi"/>
                <w:i/>
                <w:iCs/>
                <w:color w:val="333333"/>
                <w:sz w:val="20"/>
                <w:szCs w:val="20"/>
                <w:lang w:val="pt-BR"/>
              </w:rPr>
              <w:t>Polymer</w:t>
            </w:r>
            <w:proofErr w:type="spellEnd"/>
            <w:r w:rsidRPr="009F5C9A">
              <w:rPr>
                <w:rFonts w:eastAsia="Times New Roman" w:cstheme="minorHAnsi"/>
                <w:i/>
                <w:iCs/>
                <w:color w:val="333333"/>
                <w:sz w:val="20"/>
                <w:szCs w:val="20"/>
                <w:lang w:val="pt-BR"/>
              </w:rPr>
              <w:t xml:space="preserve"> </w:t>
            </w:r>
            <w:proofErr w:type="spellStart"/>
            <w:r w:rsidRPr="009F5C9A">
              <w:rPr>
                <w:rFonts w:eastAsia="Times New Roman" w:cstheme="minorHAnsi"/>
                <w:i/>
                <w:iCs/>
                <w:color w:val="333333"/>
                <w:sz w:val="20"/>
                <w:szCs w:val="20"/>
                <w:lang w:val="pt-BR"/>
              </w:rPr>
              <w:t>Flow</w:t>
            </w:r>
            <w:proofErr w:type="spellEnd"/>
            <w:r w:rsidRPr="009F5C9A">
              <w:rPr>
                <w:rFonts w:eastAsia="Times New Roman" w:cstheme="minorHAnsi"/>
                <w:i/>
                <w:iCs/>
                <w:color w:val="333333"/>
                <w:sz w:val="20"/>
                <w:szCs w:val="20"/>
                <w:lang w:val="pt-BR"/>
              </w:rPr>
              <w:t xml:space="preserve"> Module. </w:t>
            </w:r>
            <w:r w:rsidRPr="008C7254">
              <w:rPr>
                <w:rFonts w:eastAsia="Times New Roman" w:cstheme="minorHAnsi"/>
                <w:i/>
                <w:iCs/>
                <w:color w:val="333333"/>
                <w:sz w:val="20"/>
                <w:szCs w:val="20"/>
                <w:lang w:val="pt-BR"/>
              </w:rPr>
              <w:t xml:space="preserve">Modelos de </w:t>
            </w:r>
            <w:r w:rsidR="00587689">
              <w:rPr>
                <w:rFonts w:eastAsia="Times New Roman" w:cstheme="minorHAnsi"/>
                <w:i/>
                <w:iCs/>
                <w:color w:val="333333"/>
                <w:sz w:val="20"/>
                <w:szCs w:val="20"/>
                <w:lang w:val="pt-BR"/>
              </w:rPr>
              <w:t>fluido</w:t>
            </w:r>
            <w:r w:rsidRPr="008C7254">
              <w:rPr>
                <w:rFonts w:eastAsia="Times New Roman" w:cstheme="minorHAnsi"/>
                <w:i/>
                <w:iCs/>
                <w:color w:val="333333"/>
                <w:sz w:val="20"/>
                <w:szCs w:val="20"/>
                <w:lang w:val="pt-BR"/>
              </w:rPr>
              <w:t xml:space="preserve"> como</w:t>
            </w:r>
            <w:r w:rsidR="000656AC" w:rsidRPr="008C7254">
              <w:rPr>
                <w:rFonts w:eastAsia="Times New Roman" w:cstheme="minorHAnsi"/>
                <w:i/>
                <w:iCs/>
                <w:color w:val="333333"/>
                <w:sz w:val="20"/>
                <w:szCs w:val="20"/>
                <w:lang w:val="pt-BR"/>
              </w:rPr>
              <w:t xml:space="preserve"> </w:t>
            </w:r>
            <w:r w:rsidRPr="008C7254">
              <w:rPr>
                <w:rFonts w:eastAsia="Times New Roman" w:cstheme="minorHAnsi"/>
                <w:i/>
                <w:iCs/>
                <w:color w:val="333333"/>
                <w:sz w:val="20"/>
                <w:szCs w:val="20"/>
                <w:lang w:val="pt-BR"/>
              </w:rPr>
              <w:t>este tamb</w:t>
            </w:r>
            <w:r>
              <w:rPr>
                <w:rFonts w:eastAsia="Times New Roman" w:cstheme="minorHAnsi"/>
                <w:i/>
                <w:iCs/>
                <w:color w:val="333333"/>
                <w:sz w:val="20"/>
                <w:szCs w:val="20"/>
                <w:lang w:val="pt-BR"/>
              </w:rPr>
              <w:t>ém apresentam</w:t>
            </w:r>
            <w:r w:rsidR="000656AC" w:rsidRPr="008C7254">
              <w:rPr>
                <w:rFonts w:eastAsia="Times New Roman" w:cstheme="minorHAnsi"/>
                <w:i/>
                <w:iCs/>
                <w:color w:val="333333"/>
                <w:sz w:val="20"/>
                <w:szCs w:val="20"/>
                <w:lang w:val="pt-BR"/>
              </w:rPr>
              <w:t xml:space="preserve"> </w:t>
            </w:r>
            <w:r>
              <w:rPr>
                <w:rFonts w:eastAsia="Times New Roman" w:cstheme="minorHAnsi"/>
                <w:i/>
                <w:iCs/>
                <w:color w:val="333333"/>
                <w:sz w:val="20"/>
                <w:szCs w:val="20"/>
                <w:lang w:val="pt-BR"/>
              </w:rPr>
              <w:t>importantes melhorias</w:t>
            </w:r>
            <w:r w:rsidR="00587689">
              <w:rPr>
                <w:rFonts w:eastAsia="Times New Roman" w:cstheme="minorHAnsi"/>
                <w:i/>
                <w:iCs/>
                <w:color w:val="333333"/>
                <w:sz w:val="20"/>
                <w:szCs w:val="20"/>
                <w:lang w:val="pt-BR"/>
              </w:rPr>
              <w:t xml:space="preserve"> de performance</w:t>
            </w:r>
            <w:r>
              <w:rPr>
                <w:rFonts w:eastAsia="Times New Roman" w:cstheme="minorHAnsi"/>
                <w:i/>
                <w:iCs/>
                <w:color w:val="333333"/>
                <w:sz w:val="20"/>
                <w:szCs w:val="20"/>
                <w:lang w:val="pt-BR"/>
              </w:rPr>
              <w:t xml:space="preserve"> no COMSOL Multiphysics versão</w:t>
            </w:r>
            <w:r w:rsidR="000656AC" w:rsidRPr="008C7254">
              <w:rPr>
                <w:rFonts w:eastAsia="Times New Roman" w:cstheme="minorHAnsi"/>
                <w:i/>
                <w:iCs/>
                <w:color w:val="333333"/>
                <w:sz w:val="20"/>
                <w:szCs w:val="20"/>
                <w:lang w:val="pt-BR"/>
              </w:rPr>
              <w:t xml:space="preserve"> 5.6.</w:t>
            </w:r>
          </w:p>
          <w:p w14:paraId="35560BCF" w14:textId="363FAF7D" w:rsidR="00882692" w:rsidRPr="008C7254" w:rsidRDefault="00882692" w:rsidP="008C7254">
            <w:pPr>
              <w:shd w:val="clear" w:color="auto" w:fill="FFFFFF"/>
              <w:spacing w:after="0" w:line="240" w:lineRule="auto"/>
              <w:outlineLvl w:val="1"/>
              <w:rPr>
                <w:rFonts w:eastAsia="Times New Roman" w:cstheme="minorHAnsi"/>
                <w:color w:val="333333"/>
                <w:lang w:val="pt-BR"/>
              </w:rPr>
            </w:pPr>
          </w:p>
        </w:tc>
      </w:tr>
    </w:tbl>
    <w:p w14:paraId="272EE222" w14:textId="1A781067" w:rsidR="008C7254" w:rsidRPr="008C7254" w:rsidRDefault="008C7254" w:rsidP="006A53BB">
      <w:pPr>
        <w:shd w:val="clear" w:color="auto" w:fill="FFFFFF"/>
        <w:spacing w:after="158" w:line="240" w:lineRule="auto"/>
        <w:rPr>
          <w:rFonts w:eastAsia="Times New Roman" w:cstheme="minorHAnsi"/>
          <w:color w:val="333333"/>
          <w:sz w:val="28"/>
          <w:szCs w:val="28"/>
          <w:lang w:val="pt-BR"/>
        </w:rPr>
      </w:pPr>
      <w:proofErr w:type="spellStart"/>
      <w:r>
        <w:rPr>
          <w:rFonts w:eastAsia="Times New Roman" w:cstheme="minorHAnsi"/>
          <w:color w:val="333333"/>
          <w:sz w:val="28"/>
          <w:szCs w:val="28"/>
          <w:lang w:val="pt-BR"/>
        </w:rPr>
        <w:t>Solvers</w:t>
      </w:r>
      <w:proofErr w:type="spellEnd"/>
      <w:r>
        <w:rPr>
          <w:rFonts w:eastAsia="Times New Roman" w:cstheme="minorHAnsi"/>
          <w:color w:val="333333"/>
          <w:sz w:val="28"/>
          <w:szCs w:val="28"/>
          <w:lang w:val="pt-BR"/>
        </w:rPr>
        <w:t xml:space="preserve"> </w:t>
      </w:r>
      <w:proofErr w:type="gramStart"/>
      <w:r>
        <w:rPr>
          <w:rFonts w:eastAsia="Times New Roman" w:cstheme="minorHAnsi"/>
          <w:color w:val="333333"/>
          <w:sz w:val="28"/>
          <w:szCs w:val="28"/>
          <w:lang w:val="pt-BR"/>
        </w:rPr>
        <w:t xml:space="preserve">mais </w:t>
      </w:r>
      <w:r w:rsidR="00A46863">
        <w:rPr>
          <w:rFonts w:eastAsia="Times New Roman" w:cstheme="minorHAnsi"/>
          <w:color w:val="333333"/>
          <w:sz w:val="28"/>
          <w:szCs w:val="28"/>
          <w:lang w:val="pt-BR"/>
        </w:rPr>
        <w:t>Rápidos</w:t>
      </w:r>
      <w:proofErr w:type="gramEnd"/>
      <w:r w:rsidR="00A46863">
        <w:rPr>
          <w:rFonts w:eastAsia="Times New Roman" w:cstheme="minorHAnsi"/>
          <w:color w:val="333333"/>
          <w:sz w:val="28"/>
          <w:szCs w:val="28"/>
          <w:lang w:val="pt-BR"/>
        </w:rPr>
        <w:t xml:space="preserve"> </w:t>
      </w:r>
      <w:r>
        <w:rPr>
          <w:rFonts w:eastAsia="Times New Roman" w:cstheme="minorHAnsi"/>
          <w:color w:val="333333"/>
          <w:sz w:val="28"/>
          <w:szCs w:val="28"/>
          <w:lang w:val="pt-BR"/>
        </w:rPr>
        <w:t>e com Maior Eficiência de Memória para uma Ampla Gama de A</w:t>
      </w:r>
      <w:r w:rsidRPr="008C7254">
        <w:rPr>
          <w:rFonts w:eastAsia="Times New Roman" w:cstheme="minorHAnsi"/>
          <w:color w:val="333333"/>
          <w:sz w:val="28"/>
          <w:szCs w:val="28"/>
          <w:lang w:val="pt-BR"/>
        </w:rPr>
        <w:t>plicações</w:t>
      </w:r>
    </w:p>
    <w:p w14:paraId="45272276" w14:textId="4129DAEB" w:rsidR="00004CBB" w:rsidRPr="009F5C9A" w:rsidRDefault="00764CA6" w:rsidP="00004CBB">
      <w:pPr>
        <w:shd w:val="clear" w:color="auto" w:fill="FFFFFF"/>
        <w:spacing w:after="158" w:line="240" w:lineRule="auto"/>
        <w:rPr>
          <w:rFonts w:eastAsia="Times New Roman" w:cstheme="minorHAnsi"/>
          <w:color w:val="333333"/>
          <w:lang w:val="pt-BR"/>
        </w:rPr>
      </w:pPr>
      <w:r w:rsidRPr="00004CBB">
        <w:rPr>
          <w:rFonts w:eastAsia="Times New Roman" w:cstheme="minorHAnsi"/>
          <w:color w:val="333333"/>
          <w:lang w:val="pt-BR"/>
        </w:rPr>
        <w:t xml:space="preserve">O desempenho do Solver melhorou muito na versão 5.6, para o benefício dos usuários do COMSOL® que trabalham com modelos grandes que possuem milhões de graus de liberdade. "Na versão 5.6, fizemos melhorias gerais nas tecnologias de </w:t>
      </w:r>
      <w:proofErr w:type="spellStart"/>
      <w:r w:rsidRPr="00004CBB">
        <w:rPr>
          <w:rFonts w:eastAsia="Times New Roman" w:cstheme="minorHAnsi"/>
          <w:color w:val="333333"/>
          <w:lang w:val="pt-BR"/>
        </w:rPr>
        <w:t>multigrid</w:t>
      </w:r>
      <w:proofErr w:type="spellEnd"/>
      <w:r w:rsidRPr="00004CBB">
        <w:rPr>
          <w:rFonts w:eastAsia="Times New Roman" w:cstheme="minorHAnsi"/>
          <w:color w:val="333333"/>
          <w:lang w:val="pt-BR"/>
        </w:rPr>
        <w:t xml:space="preserve"> algébrico e do </w:t>
      </w:r>
      <w:r w:rsidR="00004CBB" w:rsidRPr="00004CBB">
        <w:rPr>
          <w:rFonts w:eastAsia="Times New Roman" w:cstheme="minorHAnsi"/>
          <w:color w:val="333333"/>
          <w:lang w:val="pt-BR"/>
        </w:rPr>
        <w:t>solver</w:t>
      </w:r>
      <w:r w:rsidRPr="00004CBB">
        <w:rPr>
          <w:rFonts w:eastAsia="Times New Roman" w:cstheme="minorHAnsi"/>
          <w:color w:val="333333"/>
          <w:lang w:val="pt-BR"/>
        </w:rPr>
        <w:t xml:space="preserve"> de decomposição de domínio. Essas melhorias beneficiam a maioria dos modelos que usam esses </w:t>
      </w:r>
      <w:r w:rsidR="00004CBB" w:rsidRPr="00004CBB">
        <w:rPr>
          <w:rFonts w:eastAsia="Times New Roman" w:cstheme="minorHAnsi"/>
          <w:color w:val="333333"/>
          <w:lang w:val="pt-BR"/>
        </w:rPr>
        <w:t>solvers</w:t>
      </w:r>
      <w:r w:rsidRPr="00004CBB">
        <w:rPr>
          <w:rFonts w:eastAsia="Times New Roman" w:cstheme="minorHAnsi"/>
          <w:color w:val="333333"/>
          <w:lang w:val="pt-BR"/>
        </w:rPr>
        <w:t xml:space="preserve">, proporcionando melhorias de desempenho de até 30%. As melhorias são ainda mais pronunciadas ao usar clusters, dando melhorias na faixa de 20–50% para os requisitos de tempo de CPU e memória. </w:t>
      </w:r>
      <w:r w:rsidR="00587689">
        <w:rPr>
          <w:rFonts w:eastAsia="Times New Roman" w:cstheme="minorHAnsi"/>
          <w:color w:val="333333"/>
          <w:lang w:val="pt-BR"/>
        </w:rPr>
        <w:t>Para</w:t>
      </w:r>
      <w:r w:rsidRPr="00004CBB">
        <w:rPr>
          <w:rFonts w:eastAsia="Times New Roman" w:cstheme="minorHAnsi"/>
          <w:color w:val="333333"/>
          <w:lang w:val="pt-BR"/>
        </w:rPr>
        <w:t xml:space="preserve"> CFD, m</w:t>
      </w:r>
      <w:r w:rsidR="00587689">
        <w:rPr>
          <w:rFonts w:eastAsia="Times New Roman" w:cstheme="minorHAnsi"/>
          <w:color w:val="333333"/>
          <w:lang w:val="pt-BR"/>
        </w:rPr>
        <w:t xml:space="preserve">elhoramos o </w:t>
      </w:r>
      <w:proofErr w:type="spellStart"/>
      <w:r w:rsidR="00587689">
        <w:rPr>
          <w:rFonts w:eastAsia="Times New Roman" w:cstheme="minorHAnsi"/>
          <w:color w:val="333333"/>
          <w:lang w:val="pt-BR"/>
        </w:rPr>
        <w:t>pré-condicionador</w:t>
      </w:r>
      <w:proofErr w:type="spellEnd"/>
      <w:r w:rsidR="00587689">
        <w:rPr>
          <w:rFonts w:eastAsia="Times New Roman" w:cstheme="minorHAnsi"/>
          <w:color w:val="333333"/>
          <w:lang w:val="pt-BR"/>
        </w:rPr>
        <w:t xml:space="preserve"> do acoplamento</w:t>
      </w:r>
      <w:r w:rsidRPr="00004CBB">
        <w:rPr>
          <w:rFonts w:eastAsia="Times New Roman" w:cstheme="minorHAnsi"/>
          <w:color w:val="333333"/>
          <w:lang w:val="pt-BR"/>
        </w:rPr>
        <w:t xml:space="preserve"> velocidade-pressão e também adicionamos um novo </w:t>
      </w:r>
      <w:proofErr w:type="spellStart"/>
      <w:r w:rsidRPr="00004CBB">
        <w:rPr>
          <w:rFonts w:eastAsia="Times New Roman" w:cstheme="minorHAnsi"/>
          <w:color w:val="333333"/>
          <w:lang w:val="pt-BR"/>
        </w:rPr>
        <w:t>pré-condicionador</w:t>
      </w:r>
      <w:proofErr w:type="spellEnd"/>
      <w:r w:rsidRPr="00004CBB">
        <w:rPr>
          <w:rFonts w:eastAsia="Times New Roman" w:cstheme="minorHAnsi"/>
          <w:color w:val="333333"/>
          <w:lang w:val="pt-BR"/>
        </w:rPr>
        <w:t xml:space="preserve"> que desacopla as atualizações dessas variáveis. Com todas essas </w:t>
      </w:r>
      <w:r w:rsidR="00004CBB" w:rsidRPr="00004CBB">
        <w:rPr>
          <w:rFonts w:eastAsia="Times New Roman" w:cstheme="minorHAnsi"/>
          <w:color w:val="333333"/>
          <w:lang w:val="pt-BR"/>
        </w:rPr>
        <w:t>mudanças</w:t>
      </w:r>
      <w:r w:rsidRPr="00004CBB">
        <w:rPr>
          <w:rFonts w:eastAsia="Times New Roman" w:cstheme="minorHAnsi"/>
          <w:color w:val="333333"/>
          <w:lang w:val="pt-BR"/>
        </w:rPr>
        <w:t xml:space="preserve">, as melhorias no tempo de CPU podem até exceder 50% para CFD dependente do tempo ", disse Jacob </w:t>
      </w:r>
      <w:proofErr w:type="spellStart"/>
      <w:r w:rsidRPr="00004CBB">
        <w:rPr>
          <w:rFonts w:eastAsia="Times New Roman" w:cstheme="minorHAnsi"/>
          <w:color w:val="333333"/>
          <w:lang w:val="pt-BR"/>
        </w:rPr>
        <w:t>Ystrom</w:t>
      </w:r>
      <w:proofErr w:type="spellEnd"/>
      <w:r w:rsidRPr="00004CBB">
        <w:rPr>
          <w:rFonts w:eastAsia="Times New Roman" w:cstheme="minorHAnsi"/>
          <w:color w:val="333333"/>
          <w:lang w:val="pt-BR"/>
        </w:rPr>
        <w:t xml:space="preserve">, gerente de tecnologia de análise numérica da COMSOL. Certas </w:t>
      </w:r>
      <w:r w:rsidRPr="00004CBB">
        <w:rPr>
          <w:rFonts w:eastAsia="Times New Roman" w:cstheme="minorHAnsi"/>
          <w:color w:val="333333"/>
          <w:lang w:val="pt-BR"/>
        </w:rPr>
        <w:lastRenderedPageBreak/>
        <w:t xml:space="preserve">classes de análise estrutural </w:t>
      </w:r>
      <w:proofErr w:type="spellStart"/>
      <w:r w:rsidR="008A113F">
        <w:rPr>
          <w:rFonts w:eastAsia="Times New Roman" w:cstheme="minorHAnsi"/>
          <w:color w:val="333333"/>
          <w:lang w:val="pt-BR"/>
        </w:rPr>
        <w:t>visco</w:t>
      </w:r>
      <w:r w:rsidR="009F5C9A" w:rsidRPr="00004CBB">
        <w:rPr>
          <w:rFonts w:eastAsia="Times New Roman" w:cstheme="minorHAnsi"/>
          <w:color w:val="333333"/>
          <w:lang w:val="pt-BR"/>
        </w:rPr>
        <w:t>elástica</w:t>
      </w:r>
      <w:proofErr w:type="spellEnd"/>
      <w:r w:rsidRPr="00004CBB">
        <w:rPr>
          <w:rFonts w:eastAsia="Times New Roman" w:cstheme="minorHAnsi"/>
          <w:color w:val="333333"/>
          <w:lang w:val="pt-BR"/>
        </w:rPr>
        <w:t xml:space="preserve"> são agora mais de 10 vezes</w:t>
      </w:r>
      <w:r w:rsidR="00004CBB">
        <w:rPr>
          <w:rFonts w:eastAsia="Times New Roman" w:cstheme="minorHAnsi"/>
          <w:color w:val="333333"/>
          <w:lang w:val="pt-BR"/>
        </w:rPr>
        <w:t xml:space="preserve"> </w:t>
      </w:r>
      <w:r w:rsidR="00004CBB" w:rsidRPr="00004CBB">
        <w:rPr>
          <w:rFonts w:eastAsia="Times New Roman" w:cstheme="minorHAnsi"/>
          <w:color w:val="333333"/>
          <w:lang w:val="pt-BR"/>
        </w:rPr>
        <w:t>mais rápid</w:t>
      </w:r>
      <w:r w:rsidR="008A113F">
        <w:rPr>
          <w:rFonts w:eastAsia="Times New Roman" w:cstheme="minorHAnsi"/>
          <w:color w:val="333333"/>
          <w:lang w:val="pt-BR"/>
        </w:rPr>
        <w:t>a</w:t>
      </w:r>
      <w:r w:rsidR="00004CBB">
        <w:rPr>
          <w:rFonts w:eastAsia="Times New Roman" w:cstheme="minorHAnsi"/>
          <w:color w:val="333333"/>
          <w:lang w:val="pt-BR"/>
        </w:rPr>
        <w:t>s</w:t>
      </w:r>
      <w:r w:rsidR="00004CBB" w:rsidRPr="00004CBB">
        <w:rPr>
          <w:rFonts w:eastAsia="Times New Roman" w:cstheme="minorHAnsi"/>
          <w:color w:val="333333"/>
          <w:lang w:val="pt-BR"/>
        </w:rPr>
        <w:t>. Uma nova formulação d</w:t>
      </w:r>
      <w:r w:rsidR="008A113F">
        <w:rPr>
          <w:rFonts w:eastAsia="Times New Roman" w:cstheme="minorHAnsi"/>
          <w:color w:val="333333"/>
          <w:lang w:val="pt-BR"/>
        </w:rPr>
        <w:t>o</w:t>
      </w:r>
      <w:r w:rsidR="00004CBB" w:rsidRPr="00004CBB">
        <w:rPr>
          <w:rFonts w:eastAsia="Times New Roman" w:cstheme="minorHAnsi"/>
          <w:color w:val="333333"/>
          <w:lang w:val="pt-BR"/>
        </w:rPr>
        <w:t xml:space="preserve"> método de elemento</w:t>
      </w:r>
      <w:r w:rsidR="008A113F">
        <w:rPr>
          <w:rFonts w:eastAsia="Times New Roman" w:cstheme="minorHAnsi"/>
          <w:color w:val="333333"/>
          <w:lang w:val="pt-BR"/>
        </w:rPr>
        <w:t>s</w:t>
      </w:r>
      <w:r w:rsidR="00004CBB" w:rsidRPr="00004CBB">
        <w:rPr>
          <w:rFonts w:eastAsia="Times New Roman" w:cstheme="minorHAnsi"/>
          <w:color w:val="333333"/>
          <w:lang w:val="pt-BR"/>
        </w:rPr>
        <w:t xml:space="preserve"> de </w:t>
      </w:r>
      <w:r w:rsidR="008A113F">
        <w:rPr>
          <w:rFonts w:eastAsia="Times New Roman" w:cstheme="minorHAnsi"/>
          <w:color w:val="333333"/>
          <w:lang w:val="pt-BR"/>
        </w:rPr>
        <w:t>contorno</w:t>
      </w:r>
      <w:r w:rsidR="00004CBB" w:rsidRPr="00004CBB">
        <w:rPr>
          <w:rFonts w:eastAsia="Times New Roman" w:cstheme="minorHAnsi"/>
          <w:color w:val="333333"/>
          <w:lang w:val="pt-BR"/>
        </w:rPr>
        <w:t xml:space="preserve"> permite análises de modelos acústicos que são até uma ordem de magnitude maior do que as versões anteriores. Este tipo de análise é útil na pesquisa e desenvolvimento automotivo e de sonar.</w:t>
      </w:r>
    </w:p>
    <w:p w14:paraId="34000D1A" w14:textId="77777777" w:rsidR="00004CBB" w:rsidRPr="00004CBB" w:rsidRDefault="00004CBB" w:rsidP="006A53BB">
      <w:pPr>
        <w:shd w:val="clear" w:color="auto" w:fill="FFFFFF"/>
        <w:spacing w:after="158" w:line="240" w:lineRule="auto"/>
        <w:rPr>
          <w:rFonts w:eastAsia="Times New Roman" w:cstheme="minorHAnsi"/>
          <w:color w:val="333333"/>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950"/>
      </w:tblGrid>
      <w:tr w:rsidR="00B41CCC" w:rsidRPr="00417F6F" w14:paraId="5DB25ADD" w14:textId="77777777" w:rsidTr="00AC45EA">
        <w:tc>
          <w:tcPr>
            <w:tcW w:w="6120" w:type="dxa"/>
          </w:tcPr>
          <w:p w14:paraId="1516F1A6" w14:textId="4ED0ECD0" w:rsidR="00B41CCC" w:rsidRDefault="00B41CCC" w:rsidP="006A53BB">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lang w:val="pt-BR" w:eastAsia="pt-BR"/>
              </w:rPr>
              <w:drawing>
                <wp:inline distT="0" distB="0" distL="0" distR="0" wp14:anchorId="4019B68A" wp14:editId="357C90D8">
                  <wp:extent cx="36576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tc>
        <w:tc>
          <w:tcPr>
            <w:tcW w:w="3950" w:type="dxa"/>
          </w:tcPr>
          <w:p w14:paraId="66C520B2"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74FBB886"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587B2247"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2F4AE4C8"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5B7FB8E1"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4FAA5951"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5EBDDCED"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604CDCF9" w14:textId="77777777" w:rsidR="00710406" w:rsidRDefault="00710406" w:rsidP="00B41CCC">
            <w:pPr>
              <w:shd w:val="clear" w:color="auto" w:fill="FFFFFF"/>
              <w:spacing w:after="0" w:line="240" w:lineRule="auto"/>
              <w:outlineLvl w:val="1"/>
              <w:rPr>
                <w:rFonts w:eastAsia="Times New Roman" w:cstheme="minorHAnsi"/>
                <w:i/>
                <w:iCs/>
                <w:color w:val="333333"/>
                <w:sz w:val="20"/>
                <w:szCs w:val="20"/>
              </w:rPr>
            </w:pPr>
          </w:p>
          <w:p w14:paraId="2C413C48" w14:textId="587B5F16" w:rsidR="00B41CCC" w:rsidRPr="00004CBB" w:rsidRDefault="00004CBB" w:rsidP="008A113F">
            <w:pPr>
              <w:shd w:val="clear" w:color="auto" w:fill="FFFFFF"/>
              <w:spacing w:after="0" w:line="240" w:lineRule="auto"/>
              <w:outlineLvl w:val="1"/>
              <w:rPr>
                <w:rFonts w:eastAsia="Times New Roman" w:cstheme="minorHAnsi"/>
                <w:i/>
                <w:iCs/>
                <w:color w:val="333333"/>
                <w:sz w:val="20"/>
                <w:szCs w:val="20"/>
                <w:lang w:val="pt-BR"/>
              </w:rPr>
            </w:pPr>
            <w:r w:rsidRPr="00004CBB">
              <w:rPr>
                <w:rFonts w:eastAsia="Times New Roman" w:cstheme="minorHAnsi"/>
                <w:i/>
                <w:iCs/>
                <w:color w:val="333333"/>
                <w:sz w:val="20"/>
                <w:szCs w:val="20"/>
                <w:lang w:val="pt-BR"/>
              </w:rPr>
              <w:t xml:space="preserve">Visualização </w:t>
            </w:r>
            <w:r w:rsidR="008A113F">
              <w:rPr>
                <w:rFonts w:eastAsia="Times New Roman" w:cstheme="minorHAnsi"/>
                <w:i/>
                <w:iCs/>
                <w:color w:val="333333"/>
                <w:sz w:val="20"/>
                <w:szCs w:val="20"/>
                <w:lang w:val="pt-BR"/>
              </w:rPr>
              <w:t>da intensidade de um sonar atingindo um</w:t>
            </w:r>
            <w:r w:rsidRPr="00004CBB">
              <w:rPr>
                <w:rFonts w:eastAsia="Times New Roman" w:cstheme="minorHAnsi"/>
                <w:i/>
                <w:iCs/>
                <w:color w:val="333333"/>
                <w:sz w:val="20"/>
                <w:szCs w:val="20"/>
                <w:lang w:val="pt-BR"/>
              </w:rPr>
              <w:t xml:space="preserve"> submarino</w:t>
            </w:r>
            <w:r w:rsidR="008A113F">
              <w:rPr>
                <w:rFonts w:eastAsia="Times New Roman" w:cstheme="minorHAnsi"/>
                <w:i/>
                <w:iCs/>
                <w:color w:val="333333"/>
                <w:sz w:val="20"/>
                <w:szCs w:val="20"/>
                <w:lang w:val="pt-BR"/>
              </w:rPr>
              <w:t>,</w:t>
            </w:r>
            <w:r w:rsidRPr="00004CBB">
              <w:rPr>
                <w:rFonts w:eastAsia="Times New Roman" w:cstheme="minorHAnsi"/>
                <w:i/>
                <w:iCs/>
                <w:color w:val="333333"/>
                <w:sz w:val="20"/>
                <w:szCs w:val="20"/>
                <w:lang w:val="pt-BR"/>
              </w:rPr>
              <w:t xml:space="preserve"> usando a nova formulação do método de elemento de </w:t>
            </w:r>
            <w:r w:rsidR="008A113F">
              <w:rPr>
                <w:rFonts w:eastAsia="Times New Roman" w:cstheme="minorHAnsi"/>
                <w:i/>
                <w:iCs/>
                <w:color w:val="333333"/>
                <w:sz w:val="20"/>
                <w:szCs w:val="20"/>
                <w:lang w:val="pt-BR"/>
              </w:rPr>
              <w:t>contorno</w:t>
            </w:r>
            <w:r w:rsidRPr="00004CBB">
              <w:rPr>
                <w:rFonts w:eastAsia="Times New Roman" w:cstheme="minorHAnsi"/>
                <w:i/>
                <w:iCs/>
                <w:color w:val="333333"/>
                <w:sz w:val="20"/>
                <w:szCs w:val="20"/>
                <w:lang w:val="pt-BR"/>
              </w:rPr>
              <w:t xml:space="preserve"> (BEM) adequada para grandes simulações. O nível de pressão </w:t>
            </w:r>
            <w:r w:rsidR="008A113F">
              <w:rPr>
                <w:rFonts w:eastAsia="Times New Roman" w:cstheme="minorHAnsi"/>
                <w:i/>
                <w:iCs/>
                <w:color w:val="333333"/>
                <w:sz w:val="20"/>
                <w:szCs w:val="20"/>
                <w:lang w:val="pt-BR"/>
              </w:rPr>
              <w:t>sonora</w:t>
            </w:r>
            <w:r w:rsidRPr="00004CBB">
              <w:rPr>
                <w:rFonts w:eastAsia="Times New Roman" w:cstheme="minorHAnsi"/>
                <w:i/>
                <w:iCs/>
                <w:color w:val="333333"/>
                <w:sz w:val="20"/>
                <w:szCs w:val="20"/>
                <w:lang w:val="pt-BR"/>
              </w:rPr>
              <w:t xml:space="preserve"> do campo espalhado é calculado para 1,5 kHz na água a 100 m do submarino.</w:t>
            </w:r>
          </w:p>
        </w:tc>
      </w:tr>
    </w:tbl>
    <w:p w14:paraId="0AAB0945" w14:textId="630162AA" w:rsidR="007A2EA1" w:rsidRPr="007A2EA1" w:rsidRDefault="007A2EA1" w:rsidP="006A53BB">
      <w:pPr>
        <w:spacing w:after="160" w:line="259" w:lineRule="auto"/>
        <w:rPr>
          <w:rFonts w:eastAsia="Times New Roman" w:cstheme="minorHAnsi"/>
          <w:color w:val="333333"/>
          <w:sz w:val="28"/>
          <w:szCs w:val="28"/>
          <w:lang w:val="pt-BR"/>
        </w:rPr>
      </w:pPr>
      <w:r>
        <w:rPr>
          <w:rFonts w:eastAsia="Times New Roman" w:cstheme="minorHAnsi"/>
          <w:color w:val="333333"/>
          <w:sz w:val="28"/>
          <w:szCs w:val="28"/>
          <w:lang w:val="pt-BR"/>
        </w:rPr>
        <w:t xml:space="preserve">Planos de </w:t>
      </w:r>
      <w:r w:rsidR="000F5B92">
        <w:rPr>
          <w:rFonts w:eastAsia="Times New Roman" w:cstheme="minorHAnsi"/>
          <w:color w:val="333333"/>
          <w:sz w:val="28"/>
          <w:szCs w:val="28"/>
          <w:lang w:val="pt-BR"/>
        </w:rPr>
        <w:t>Clipe</w:t>
      </w:r>
      <w:r>
        <w:rPr>
          <w:rFonts w:eastAsia="Times New Roman" w:cstheme="minorHAnsi"/>
          <w:color w:val="333333"/>
          <w:sz w:val="28"/>
          <w:szCs w:val="28"/>
          <w:lang w:val="pt-BR"/>
        </w:rPr>
        <w:t>, Manuseio Aprimorado de Montagens CAD e M</w:t>
      </w:r>
      <w:r w:rsidRPr="007A2EA1">
        <w:rPr>
          <w:rFonts w:eastAsia="Times New Roman" w:cstheme="minorHAnsi"/>
          <w:color w:val="333333"/>
          <w:sz w:val="28"/>
          <w:szCs w:val="28"/>
          <w:lang w:val="pt-BR"/>
        </w:rPr>
        <w:t>odelos d</w:t>
      </w:r>
      <w:r>
        <w:rPr>
          <w:rFonts w:eastAsia="Times New Roman" w:cstheme="minorHAnsi"/>
          <w:color w:val="333333"/>
          <w:sz w:val="28"/>
          <w:szCs w:val="28"/>
          <w:lang w:val="pt-BR"/>
        </w:rPr>
        <w:t>e A</w:t>
      </w:r>
      <w:r w:rsidRPr="007A2EA1">
        <w:rPr>
          <w:rFonts w:eastAsia="Times New Roman" w:cstheme="minorHAnsi"/>
          <w:color w:val="333333"/>
          <w:sz w:val="28"/>
          <w:szCs w:val="28"/>
          <w:lang w:val="pt-BR"/>
        </w:rPr>
        <w:t>plicativos</w:t>
      </w:r>
    </w:p>
    <w:p w14:paraId="758EA8C2" w14:textId="5593AFD2" w:rsidR="007A2EA1" w:rsidRPr="007A2EA1" w:rsidRDefault="007A2EA1" w:rsidP="006A53BB">
      <w:pPr>
        <w:shd w:val="clear" w:color="auto" w:fill="FFFFFF"/>
        <w:spacing w:after="158" w:line="240" w:lineRule="auto"/>
        <w:rPr>
          <w:rFonts w:eastAsia="Times New Roman" w:cstheme="minorHAnsi"/>
          <w:color w:val="333333"/>
          <w:lang w:val="pt-BR"/>
        </w:rPr>
      </w:pPr>
      <w:r w:rsidRPr="007A2EA1">
        <w:rPr>
          <w:rFonts w:eastAsia="Times New Roman" w:cstheme="minorHAnsi"/>
          <w:color w:val="333333"/>
          <w:lang w:val="pt-BR"/>
        </w:rPr>
        <w:t xml:space="preserve">Os planos de </w:t>
      </w:r>
      <w:r w:rsidR="000F5B92">
        <w:rPr>
          <w:rFonts w:eastAsia="Times New Roman" w:cstheme="minorHAnsi"/>
          <w:color w:val="333333"/>
          <w:lang w:val="pt-BR"/>
        </w:rPr>
        <w:t>clipe</w:t>
      </w:r>
      <w:r w:rsidRPr="007A2EA1">
        <w:rPr>
          <w:rFonts w:eastAsia="Times New Roman" w:cstheme="minorHAnsi"/>
          <w:color w:val="333333"/>
          <w:lang w:val="pt-BR"/>
        </w:rPr>
        <w:t xml:space="preserve"> permitem </w:t>
      </w:r>
      <w:r w:rsidR="000F5B92">
        <w:rPr>
          <w:rFonts w:eastAsia="Times New Roman" w:cstheme="minorHAnsi"/>
          <w:color w:val="333333"/>
          <w:lang w:val="pt-BR"/>
        </w:rPr>
        <w:t>facilmente visualizar</w:t>
      </w:r>
      <w:r w:rsidRPr="007A2EA1">
        <w:rPr>
          <w:rFonts w:eastAsia="Times New Roman" w:cstheme="minorHAnsi"/>
          <w:color w:val="333333"/>
          <w:lang w:val="pt-BR"/>
        </w:rPr>
        <w:t xml:space="preserve"> dentro de modelos CAD complexos</w:t>
      </w:r>
      <w:r w:rsidR="000F5B92">
        <w:rPr>
          <w:rFonts w:eastAsia="Times New Roman" w:cstheme="minorHAnsi"/>
          <w:color w:val="333333"/>
          <w:lang w:val="pt-BR"/>
        </w:rPr>
        <w:t xml:space="preserve"> para selecionar contornos e domínios internos</w:t>
      </w:r>
      <w:r w:rsidRPr="007A2EA1">
        <w:rPr>
          <w:rFonts w:eastAsia="Times New Roman" w:cstheme="minorHAnsi"/>
          <w:color w:val="333333"/>
          <w:lang w:val="pt-BR"/>
        </w:rPr>
        <w:t xml:space="preserve">. Outras </w:t>
      </w:r>
      <w:r w:rsidR="000F5B92">
        <w:rPr>
          <w:rFonts w:eastAsia="Times New Roman" w:cstheme="minorHAnsi"/>
          <w:color w:val="333333"/>
          <w:lang w:val="pt-BR"/>
        </w:rPr>
        <w:t>novidades</w:t>
      </w:r>
      <w:r w:rsidRPr="007A2EA1">
        <w:rPr>
          <w:rFonts w:eastAsia="Times New Roman" w:cstheme="minorHAnsi"/>
          <w:color w:val="333333"/>
          <w:lang w:val="pt-BR"/>
        </w:rPr>
        <w:t xml:space="preserve"> gráficas incluem visualizações parcialmente opacas e parcialmente transpare</w:t>
      </w:r>
      <w:r w:rsidR="000F5B92">
        <w:rPr>
          <w:rFonts w:eastAsia="Times New Roman" w:cstheme="minorHAnsi"/>
          <w:color w:val="333333"/>
          <w:lang w:val="pt-BR"/>
        </w:rPr>
        <w:t>ntes e a capacidade de tornar</w:t>
      </w:r>
      <w:r w:rsidRPr="007A2EA1">
        <w:rPr>
          <w:rFonts w:eastAsia="Times New Roman" w:cstheme="minorHAnsi"/>
          <w:color w:val="333333"/>
          <w:lang w:val="pt-BR"/>
        </w:rPr>
        <w:t xml:space="preserve"> imagens importadas parte de um </w:t>
      </w:r>
      <w:r w:rsidR="000F5B92">
        <w:rPr>
          <w:rFonts w:eastAsia="Times New Roman" w:cstheme="minorHAnsi"/>
          <w:color w:val="333333"/>
          <w:lang w:val="pt-BR"/>
        </w:rPr>
        <w:t>gráfico</w:t>
      </w:r>
      <w:r w:rsidRPr="007A2EA1">
        <w:rPr>
          <w:rFonts w:eastAsia="Times New Roman" w:cstheme="minorHAnsi"/>
          <w:color w:val="333333"/>
          <w:lang w:val="pt-BR"/>
        </w:rPr>
        <w:t>. A renderização de material de, por exemplo, metais</w:t>
      </w:r>
      <w:r>
        <w:rPr>
          <w:rFonts w:eastAsia="Times New Roman" w:cstheme="minorHAnsi"/>
          <w:color w:val="333333"/>
          <w:lang w:val="pt-BR"/>
        </w:rPr>
        <w:t>,</w:t>
      </w:r>
      <w:r w:rsidRPr="007A2EA1">
        <w:rPr>
          <w:rFonts w:eastAsia="Times New Roman" w:cstheme="minorHAnsi"/>
          <w:color w:val="333333"/>
          <w:lang w:val="pt-BR"/>
        </w:rPr>
        <w:t xml:space="preserve"> pode ser misturada com visualizações de campo e ter reflexos de ambiente que parecem mais reais. O manuseio de montagens CAD maiores foi aprimorado com operações sólidas mais robustas e detecção mais fácil de lacunas e sobreposições nas montagens. No Application Builder, novos modelos de aplicativo fornecem uma maneira rápida e intuitiva de criar interfaces de usuário organizadas para aplicativos de simulação.</w:t>
      </w:r>
    </w:p>
    <w:p w14:paraId="669B3B3E" w14:textId="77777777" w:rsidR="00AC45EA" w:rsidRPr="007A2EA1" w:rsidRDefault="00AC45EA" w:rsidP="006A53BB">
      <w:pPr>
        <w:shd w:val="clear" w:color="auto" w:fill="FFFFFF"/>
        <w:spacing w:after="158" w:line="240" w:lineRule="auto"/>
        <w:rPr>
          <w:rFonts w:eastAsia="Times New Roman" w:cstheme="minorHAnsi"/>
          <w:color w:val="333333"/>
          <w:sz w:val="20"/>
          <w:szCs w:val="20"/>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3357"/>
      </w:tblGrid>
      <w:tr w:rsidR="00B41CCC" w:rsidRPr="00417F6F" w14:paraId="3FB4DE2B" w14:textId="77777777" w:rsidTr="00F25485">
        <w:tc>
          <w:tcPr>
            <w:tcW w:w="6713" w:type="dxa"/>
          </w:tcPr>
          <w:p w14:paraId="7A96AD3B" w14:textId="1D1112FE" w:rsidR="00B41CCC" w:rsidRDefault="00B41CCC" w:rsidP="006A53BB">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lang w:val="pt-BR" w:eastAsia="pt-BR"/>
              </w:rPr>
              <w:lastRenderedPageBreak/>
              <w:drawing>
                <wp:inline distT="0" distB="0" distL="0" distR="0" wp14:anchorId="33125AA3" wp14:editId="622BFA2D">
                  <wp:extent cx="3904488" cy="27432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4488" cy="2743200"/>
                          </a:xfrm>
                          <a:prstGeom prst="rect">
                            <a:avLst/>
                          </a:prstGeom>
                          <a:noFill/>
                          <a:ln>
                            <a:noFill/>
                          </a:ln>
                        </pic:spPr>
                      </pic:pic>
                    </a:graphicData>
                  </a:graphic>
                </wp:inline>
              </w:drawing>
            </w:r>
          </w:p>
        </w:tc>
        <w:tc>
          <w:tcPr>
            <w:tcW w:w="3357" w:type="dxa"/>
          </w:tcPr>
          <w:p w14:paraId="2D3D66D2" w14:textId="77777777" w:rsidR="00B41CCC" w:rsidRDefault="00B41CCC" w:rsidP="00B41CCC">
            <w:pPr>
              <w:shd w:val="clear" w:color="auto" w:fill="FFFFFF"/>
              <w:spacing w:before="315" w:after="158" w:line="240" w:lineRule="auto"/>
              <w:outlineLvl w:val="1"/>
              <w:rPr>
                <w:rFonts w:eastAsia="Times New Roman" w:cstheme="minorHAnsi"/>
                <w:i/>
                <w:iCs/>
                <w:color w:val="333333"/>
                <w:sz w:val="20"/>
                <w:szCs w:val="20"/>
              </w:rPr>
            </w:pPr>
          </w:p>
          <w:p w14:paraId="01C68492" w14:textId="77777777" w:rsidR="00B41CCC" w:rsidRDefault="00B41CCC" w:rsidP="00B41CCC">
            <w:pPr>
              <w:shd w:val="clear" w:color="auto" w:fill="FFFFFF"/>
              <w:spacing w:before="315" w:after="158" w:line="240" w:lineRule="auto"/>
              <w:outlineLvl w:val="1"/>
              <w:rPr>
                <w:rFonts w:eastAsia="Times New Roman" w:cstheme="minorHAnsi"/>
                <w:i/>
                <w:iCs/>
                <w:color w:val="333333"/>
                <w:sz w:val="20"/>
                <w:szCs w:val="20"/>
              </w:rPr>
            </w:pPr>
          </w:p>
          <w:p w14:paraId="077BB2D5" w14:textId="77777777" w:rsidR="00B41CCC" w:rsidRDefault="00B41CCC" w:rsidP="00B41CCC">
            <w:pPr>
              <w:shd w:val="clear" w:color="auto" w:fill="FFFFFF"/>
              <w:spacing w:before="315" w:after="158" w:line="240" w:lineRule="auto"/>
              <w:outlineLvl w:val="1"/>
              <w:rPr>
                <w:rFonts w:eastAsia="Times New Roman" w:cstheme="minorHAnsi"/>
                <w:i/>
                <w:iCs/>
                <w:color w:val="333333"/>
                <w:sz w:val="20"/>
                <w:szCs w:val="20"/>
              </w:rPr>
            </w:pPr>
          </w:p>
          <w:p w14:paraId="49D3BD49"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485258C8"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7EC35253" w14:textId="77777777" w:rsidR="00CE27FB" w:rsidRPr="007A2EA1" w:rsidRDefault="00CE27FB" w:rsidP="00CE27FB">
            <w:pPr>
              <w:shd w:val="clear" w:color="auto" w:fill="FFFFFF"/>
              <w:spacing w:before="315" w:after="158" w:line="240" w:lineRule="auto"/>
              <w:outlineLvl w:val="1"/>
              <w:rPr>
                <w:rFonts w:eastAsia="Times New Roman" w:cstheme="minorHAnsi"/>
                <w:i/>
                <w:color w:val="333333"/>
                <w:sz w:val="20"/>
                <w:szCs w:val="20"/>
                <w:lang w:val="pt-BR"/>
              </w:rPr>
            </w:pPr>
            <w:r w:rsidRPr="007A2EA1">
              <w:rPr>
                <w:rFonts w:eastAsia="Times New Roman" w:cstheme="minorHAnsi"/>
                <w:i/>
                <w:color w:val="333333"/>
                <w:sz w:val="20"/>
                <w:szCs w:val="20"/>
                <w:lang w:val="pt-BR"/>
              </w:rPr>
              <w:t>Simulação de motor elétrico no COMSOL Multiphysics versão 5.6, onde um plano de clipe é usado para facilitar o acesso ao interior do modelo para atribuir propriedades e cargas do material.</w:t>
            </w:r>
          </w:p>
          <w:p w14:paraId="0180A7E0" w14:textId="3BB736EF" w:rsidR="00B41CCC" w:rsidRPr="00CE27FB" w:rsidRDefault="00B41CCC" w:rsidP="00B41CCC">
            <w:pPr>
              <w:shd w:val="clear" w:color="auto" w:fill="FFFFFF"/>
              <w:spacing w:after="0" w:line="240" w:lineRule="auto"/>
              <w:outlineLvl w:val="1"/>
              <w:rPr>
                <w:rFonts w:eastAsia="Times New Roman" w:cstheme="minorHAnsi"/>
                <w:i/>
                <w:iCs/>
                <w:color w:val="333333"/>
                <w:sz w:val="20"/>
                <w:szCs w:val="20"/>
                <w:lang w:val="pt-BR"/>
              </w:rPr>
            </w:pPr>
          </w:p>
        </w:tc>
      </w:tr>
    </w:tbl>
    <w:p w14:paraId="6657C0F2" w14:textId="359321C0" w:rsidR="00CE27FB" w:rsidRPr="00CE27FB" w:rsidRDefault="00CE27FB" w:rsidP="006A53BB">
      <w:pPr>
        <w:shd w:val="clear" w:color="auto" w:fill="FFFFFF"/>
        <w:spacing w:before="315" w:after="158" w:line="240" w:lineRule="auto"/>
        <w:outlineLvl w:val="1"/>
        <w:rPr>
          <w:rFonts w:eastAsia="Times New Roman" w:cstheme="minorHAnsi"/>
          <w:color w:val="333333"/>
          <w:sz w:val="28"/>
          <w:szCs w:val="28"/>
          <w:lang w:val="pt-BR"/>
        </w:rPr>
      </w:pPr>
      <w:r>
        <w:rPr>
          <w:rFonts w:eastAsia="Times New Roman" w:cstheme="minorHAnsi"/>
          <w:color w:val="333333"/>
          <w:sz w:val="28"/>
          <w:szCs w:val="28"/>
          <w:lang w:val="pt-BR"/>
        </w:rPr>
        <w:t>Novos Produtos para Células de Combustível e Eletr</w:t>
      </w:r>
      <w:r w:rsidR="000F5B92">
        <w:rPr>
          <w:rFonts w:eastAsia="Times New Roman" w:cstheme="minorHAnsi"/>
          <w:color w:val="333333"/>
          <w:sz w:val="28"/>
          <w:szCs w:val="28"/>
          <w:lang w:val="pt-BR"/>
        </w:rPr>
        <w:t>ó</w:t>
      </w:r>
      <w:r>
        <w:rPr>
          <w:rFonts w:eastAsia="Times New Roman" w:cstheme="minorHAnsi"/>
          <w:color w:val="333333"/>
          <w:sz w:val="28"/>
          <w:szCs w:val="28"/>
          <w:lang w:val="pt-BR"/>
        </w:rPr>
        <w:t>lis</w:t>
      </w:r>
      <w:r w:rsidR="000F5B92">
        <w:rPr>
          <w:rFonts w:eastAsia="Times New Roman" w:cstheme="minorHAnsi"/>
          <w:color w:val="333333"/>
          <w:sz w:val="28"/>
          <w:szCs w:val="28"/>
          <w:lang w:val="pt-BR"/>
        </w:rPr>
        <w:t>e</w:t>
      </w:r>
      <w:r>
        <w:rPr>
          <w:rFonts w:eastAsia="Times New Roman" w:cstheme="minorHAnsi"/>
          <w:color w:val="333333"/>
          <w:sz w:val="28"/>
          <w:szCs w:val="28"/>
          <w:lang w:val="pt-BR"/>
        </w:rPr>
        <w:t>,</w:t>
      </w:r>
      <w:r w:rsidR="000F5B92">
        <w:rPr>
          <w:rFonts w:eastAsia="Times New Roman" w:cstheme="minorHAnsi"/>
          <w:color w:val="333333"/>
          <w:sz w:val="28"/>
          <w:szCs w:val="28"/>
          <w:lang w:val="pt-BR"/>
        </w:rPr>
        <w:t xml:space="preserve"> Escoamento </w:t>
      </w:r>
      <w:r>
        <w:rPr>
          <w:rFonts w:eastAsia="Times New Roman" w:cstheme="minorHAnsi"/>
          <w:color w:val="333333"/>
          <w:sz w:val="28"/>
          <w:szCs w:val="28"/>
          <w:lang w:val="pt-BR"/>
        </w:rPr>
        <w:t>de Polímero</w:t>
      </w:r>
      <w:r w:rsidR="000F5B92">
        <w:rPr>
          <w:rFonts w:eastAsia="Times New Roman" w:cstheme="minorHAnsi"/>
          <w:color w:val="333333"/>
          <w:sz w:val="28"/>
          <w:szCs w:val="28"/>
          <w:lang w:val="pt-BR"/>
        </w:rPr>
        <w:t>s</w:t>
      </w:r>
      <w:r>
        <w:rPr>
          <w:rFonts w:eastAsia="Times New Roman" w:cstheme="minorHAnsi"/>
          <w:color w:val="333333"/>
          <w:sz w:val="28"/>
          <w:szCs w:val="28"/>
          <w:lang w:val="pt-BR"/>
        </w:rPr>
        <w:t>, S</w:t>
      </w:r>
      <w:r w:rsidRPr="00CE27FB">
        <w:rPr>
          <w:rFonts w:eastAsia="Times New Roman" w:cstheme="minorHAnsi"/>
          <w:color w:val="333333"/>
          <w:sz w:val="28"/>
          <w:szCs w:val="28"/>
          <w:lang w:val="pt-BR"/>
        </w:rPr>
        <w:t>iste</w:t>
      </w:r>
      <w:r>
        <w:rPr>
          <w:rFonts w:eastAsia="Times New Roman" w:cstheme="minorHAnsi"/>
          <w:color w:val="333333"/>
          <w:sz w:val="28"/>
          <w:szCs w:val="28"/>
          <w:lang w:val="pt-BR"/>
        </w:rPr>
        <w:t>mas de Controle e Propriedades de F</w:t>
      </w:r>
      <w:r w:rsidRPr="00CE27FB">
        <w:rPr>
          <w:rFonts w:eastAsia="Times New Roman" w:cstheme="minorHAnsi"/>
          <w:color w:val="333333"/>
          <w:sz w:val="28"/>
          <w:szCs w:val="28"/>
          <w:lang w:val="pt-BR"/>
        </w:rPr>
        <w:t>luidos</w:t>
      </w:r>
    </w:p>
    <w:p w14:paraId="05102EC9" w14:textId="0422D916" w:rsidR="009F5C9A" w:rsidRPr="009F5C9A" w:rsidRDefault="009F5C9A" w:rsidP="00E670D8">
      <w:pPr>
        <w:shd w:val="clear" w:color="auto" w:fill="FFFFFF"/>
        <w:spacing w:before="150" w:after="0" w:line="240" w:lineRule="auto"/>
        <w:rPr>
          <w:rFonts w:eastAsia="Times New Roman" w:cstheme="minorHAnsi"/>
          <w:color w:val="333333"/>
          <w:lang w:val="pt-BR"/>
        </w:rPr>
      </w:pPr>
      <w:r w:rsidRPr="009F5C9A">
        <w:rPr>
          <w:rFonts w:eastAsia="Times New Roman" w:cstheme="minorHAnsi"/>
          <w:color w:val="333333"/>
          <w:lang w:val="pt-BR"/>
        </w:rPr>
        <w:t>Quatro novos produtos expandem o que você pode fazer com o COMSOL Multiphysics, incluindo modelagem de células de combustível e eletr</w:t>
      </w:r>
      <w:r w:rsidR="000F5B92">
        <w:rPr>
          <w:rFonts w:eastAsia="Times New Roman" w:cstheme="minorHAnsi"/>
          <w:color w:val="333333"/>
          <w:lang w:val="pt-BR"/>
        </w:rPr>
        <w:t>ó</w:t>
      </w:r>
      <w:r w:rsidRPr="009F5C9A">
        <w:rPr>
          <w:rFonts w:eastAsia="Times New Roman" w:cstheme="minorHAnsi"/>
          <w:color w:val="333333"/>
          <w:lang w:val="pt-BR"/>
        </w:rPr>
        <w:t>lis</w:t>
      </w:r>
      <w:r w:rsidR="000F5B92">
        <w:rPr>
          <w:rFonts w:eastAsia="Times New Roman" w:cstheme="minorHAnsi"/>
          <w:color w:val="333333"/>
          <w:lang w:val="pt-BR"/>
        </w:rPr>
        <w:t>e</w:t>
      </w:r>
      <w:r w:rsidRPr="009F5C9A">
        <w:rPr>
          <w:rFonts w:eastAsia="Times New Roman" w:cstheme="minorHAnsi"/>
          <w:color w:val="333333"/>
          <w:lang w:val="pt-BR"/>
        </w:rPr>
        <w:t xml:space="preserve">, </w:t>
      </w:r>
      <w:r w:rsidR="000F5B92">
        <w:rPr>
          <w:rFonts w:eastAsia="Times New Roman" w:cstheme="minorHAnsi"/>
          <w:color w:val="333333"/>
          <w:lang w:val="pt-BR"/>
        </w:rPr>
        <w:t>escoamento</w:t>
      </w:r>
      <w:r w:rsidRPr="009F5C9A">
        <w:rPr>
          <w:rFonts w:eastAsia="Times New Roman" w:cstheme="minorHAnsi"/>
          <w:color w:val="333333"/>
          <w:lang w:val="pt-BR"/>
        </w:rPr>
        <w:t xml:space="preserve"> de polímero, sistemas de controle e propriedades de fluidos.</w:t>
      </w:r>
    </w:p>
    <w:p w14:paraId="01B61532" w14:textId="10EF0F47" w:rsidR="009F5C9A" w:rsidRPr="009F5C9A" w:rsidRDefault="009F5C9A" w:rsidP="00E670D8">
      <w:pPr>
        <w:shd w:val="clear" w:color="auto" w:fill="FFFFFF"/>
        <w:spacing w:before="150" w:after="0" w:line="240" w:lineRule="auto"/>
        <w:rPr>
          <w:rFonts w:eastAsia="Times New Roman" w:cstheme="minorHAnsi"/>
          <w:color w:val="333333"/>
          <w:lang w:val="pt-BR"/>
        </w:rPr>
      </w:pPr>
      <w:r w:rsidRPr="009F5C9A">
        <w:rPr>
          <w:rFonts w:eastAsia="Times New Roman" w:cstheme="minorHAnsi"/>
          <w:color w:val="333333"/>
          <w:lang w:val="pt-BR"/>
        </w:rPr>
        <w:t xml:space="preserve">O </w:t>
      </w:r>
      <w:proofErr w:type="spellStart"/>
      <w:r w:rsidRPr="009F5C9A">
        <w:rPr>
          <w:rFonts w:eastAsia="Times New Roman" w:cstheme="minorHAnsi"/>
          <w:color w:val="333333"/>
          <w:lang w:val="pt-BR"/>
        </w:rPr>
        <w:t>Fuel</w:t>
      </w:r>
      <w:proofErr w:type="spellEnd"/>
      <w:r w:rsidRPr="009F5C9A">
        <w:rPr>
          <w:rFonts w:eastAsia="Times New Roman" w:cstheme="minorHAnsi"/>
          <w:color w:val="333333"/>
          <w:lang w:val="pt-BR"/>
        </w:rPr>
        <w:t xml:space="preserve"> </w:t>
      </w:r>
      <w:proofErr w:type="spellStart"/>
      <w:r w:rsidRPr="009F5C9A">
        <w:rPr>
          <w:rFonts w:eastAsia="Times New Roman" w:cstheme="minorHAnsi"/>
          <w:color w:val="333333"/>
          <w:lang w:val="pt-BR"/>
        </w:rPr>
        <w:t>Cell</w:t>
      </w:r>
      <w:proofErr w:type="spellEnd"/>
      <w:r w:rsidRPr="009F5C9A">
        <w:rPr>
          <w:rFonts w:eastAsia="Times New Roman" w:cstheme="minorHAnsi"/>
          <w:color w:val="333333"/>
          <w:lang w:val="pt-BR"/>
        </w:rPr>
        <w:t xml:space="preserve"> &amp; </w:t>
      </w:r>
      <w:proofErr w:type="spellStart"/>
      <w:r w:rsidRPr="009F5C9A">
        <w:rPr>
          <w:rFonts w:eastAsia="Times New Roman" w:cstheme="minorHAnsi"/>
          <w:color w:val="333333"/>
          <w:lang w:val="pt-BR"/>
        </w:rPr>
        <w:t>Electrolyzer</w:t>
      </w:r>
      <w:proofErr w:type="spellEnd"/>
      <w:r w:rsidRPr="009F5C9A">
        <w:rPr>
          <w:rFonts w:eastAsia="Times New Roman" w:cstheme="minorHAnsi"/>
          <w:color w:val="333333"/>
          <w:lang w:val="pt-BR"/>
        </w:rPr>
        <w:t xml:space="preserve"> Module </w:t>
      </w:r>
      <w:r>
        <w:rPr>
          <w:rFonts w:eastAsia="Times New Roman" w:cstheme="minorHAnsi"/>
          <w:color w:val="333333"/>
          <w:lang w:val="pt-BR"/>
        </w:rPr>
        <w:t>oferece</w:t>
      </w:r>
      <w:r w:rsidRPr="009F5C9A">
        <w:rPr>
          <w:rFonts w:eastAsia="Times New Roman" w:cstheme="minorHAnsi"/>
          <w:color w:val="333333"/>
          <w:lang w:val="pt-BR"/>
        </w:rPr>
        <w:t xml:space="preserve"> aos engenheiros da</w:t>
      </w:r>
      <w:r w:rsidR="000F5B92">
        <w:rPr>
          <w:rFonts w:eastAsia="Times New Roman" w:cstheme="minorHAnsi"/>
          <w:color w:val="333333"/>
          <w:lang w:val="pt-BR"/>
        </w:rPr>
        <w:t xml:space="preserve"> área de</w:t>
      </w:r>
      <w:r w:rsidRPr="009F5C9A">
        <w:rPr>
          <w:rFonts w:eastAsia="Times New Roman" w:cstheme="minorHAnsi"/>
          <w:color w:val="333333"/>
          <w:lang w:val="pt-BR"/>
        </w:rPr>
        <w:t xml:space="preserve"> tecnologia de hidrogênio uma nova funcionalidade para investigar a conversão e armazenamento de energia elétrica. "Vemos um mercado emergente importante na economia do hidrogênio, mas também na compreensão e otimização dos processos eletr</w:t>
      </w:r>
      <w:r w:rsidR="000F5B92">
        <w:rPr>
          <w:rFonts w:eastAsia="Times New Roman" w:cstheme="minorHAnsi"/>
          <w:color w:val="333333"/>
          <w:lang w:val="pt-BR"/>
        </w:rPr>
        <w:t>ó</w:t>
      </w:r>
      <w:r w:rsidRPr="009F5C9A">
        <w:rPr>
          <w:rFonts w:eastAsia="Times New Roman" w:cstheme="minorHAnsi"/>
          <w:color w:val="333333"/>
          <w:lang w:val="pt-BR"/>
        </w:rPr>
        <w:t>lis</w:t>
      </w:r>
      <w:r w:rsidR="000F5B92">
        <w:rPr>
          <w:rFonts w:eastAsia="Times New Roman" w:cstheme="minorHAnsi"/>
          <w:color w:val="333333"/>
          <w:lang w:val="pt-BR"/>
        </w:rPr>
        <w:t>e</w:t>
      </w:r>
      <w:r w:rsidRPr="009F5C9A">
        <w:rPr>
          <w:rFonts w:eastAsia="Times New Roman" w:cstheme="minorHAnsi"/>
          <w:color w:val="333333"/>
          <w:lang w:val="pt-BR"/>
        </w:rPr>
        <w:t xml:space="preserve"> existentes. Com este novo produto, podemos fornecer aos usuários das indústrias automotiva, de energia renovável, de tecnologia de hidrogênio e de processos eletroquímicos </w:t>
      </w:r>
      <w:r w:rsidR="0026377C">
        <w:rPr>
          <w:rFonts w:eastAsia="Times New Roman" w:cstheme="minorHAnsi"/>
          <w:color w:val="333333"/>
          <w:lang w:val="pt-BR"/>
        </w:rPr>
        <w:t xml:space="preserve">diversas </w:t>
      </w:r>
      <w:r w:rsidRPr="009F5C9A">
        <w:rPr>
          <w:rFonts w:eastAsia="Times New Roman" w:cstheme="minorHAnsi"/>
          <w:color w:val="333333"/>
          <w:lang w:val="pt-BR"/>
        </w:rPr>
        <w:t xml:space="preserve">ferramentas de modelagem e simulação de última geração ", disse </w:t>
      </w:r>
      <w:proofErr w:type="spellStart"/>
      <w:r w:rsidRPr="009F5C9A">
        <w:rPr>
          <w:rFonts w:eastAsia="Times New Roman" w:cstheme="minorHAnsi"/>
          <w:color w:val="333333"/>
          <w:lang w:val="pt-BR"/>
        </w:rPr>
        <w:t>Henrik</w:t>
      </w:r>
      <w:proofErr w:type="spellEnd"/>
      <w:r w:rsidRPr="009F5C9A">
        <w:rPr>
          <w:rFonts w:eastAsia="Times New Roman" w:cstheme="minorHAnsi"/>
          <w:color w:val="333333"/>
          <w:lang w:val="pt-BR"/>
        </w:rPr>
        <w:t xml:space="preserve"> </w:t>
      </w:r>
      <w:proofErr w:type="spellStart"/>
      <w:r w:rsidRPr="009F5C9A">
        <w:rPr>
          <w:rFonts w:eastAsia="Times New Roman" w:cstheme="minorHAnsi"/>
          <w:color w:val="333333"/>
          <w:lang w:val="pt-BR"/>
        </w:rPr>
        <w:t>Ekstrom</w:t>
      </w:r>
      <w:proofErr w:type="spellEnd"/>
      <w:r w:rsidRPr="009F5C9A">
        <w:rPr>
          <w:rFonts w:eastAsia="Times New Roman" w:cstheme="minorHAnsi"/>
          <w:color w:val="333333"/>
          <w:lang w:val="pt-BR"/>
        </w:rPr>
        <w:t>, gerente de tecnologia de produtos eletroquímicos da COMSOL.</w:t>
      </w:r>
    </w:p>
    <w:p w14:paraId="09123783" w14:textId="27F53287" w:rsidR="009F5C9A" w:rsidRPr="009F5C9A" w:rsidRDefault="009F5C9A" w:rsidP="00E670D8">
      <w:pPr>
        <w:shd w:val="clear" w:color="auto" w:fill="FFFFFF"/>
        <w:spacing w:before="150" w:after="0" w:line="240" w:lineRule="auto"/>
        <w:rPr>
          <w:rFonts w:eastAsia="Times New Roman" w:cstheme="minorHAnsi"/>
          <w:color w:val="333333"/>
          <w:lang w:val="pt-BR"/>
        </w:rPr>
      </w:pPr>
      <w:r w:rsidRPr="009F5C9A">
        <w:rPr>
          <w:rFonts w:eastAsia="Times New Roman" w:cstheme="minorHAnsi"/>
          <w:color w:val="333333"/>
          <w:lang w:val="pt-BR"/>
        </w:rPr>
        <w:t xml:space="preserve">O </w:t>
      </w:r>
      <w:proofErr w:type="spellStart"/>
      <w:r w:rsidRPr="009F5C9A">
        <w:rPr>
          <w:rFonts w:eastAsia="Times New Roman" w:cstheme="minorHAnsi"/>
          <w:color w:val="333333"/>
          <w:lang w:val="pt-BR"/>
        </w:rPr>
        <w:t>Polymer</w:t>
      </w:r>
      <w:proofErr w:type="spellEnd"/>
      <w:r w:rsidRPr="009F5C9A">
        <w:rPr>
          <w:rFonts w:eastAsia="Times New Roman" w:cstheme="minorHAnsi"/>
          <w:color w:val="333333"/>
          <w:lang w:val="pt-BR"/>
        </w:rPr>
        <w:t xml:space="preserve"> </w:t>
      </w:r>
      <w:proofErr w:type="spellStart"/>
      <w:r w:rsidRPr="009F5C9A">
        <w:rPr>
          <w:rFonts w:eastAsia="Times New Roman" w:cstheme="minorHAnsi"/>
          <w:color w:val="333333"/>
          <w:lang w:val="pt-BR"/>
        </w:rPr>
        <w:t>Flow</w:t>
      </w:r>
      <w:proofErr w:type="spellEnd"/>
      <w:r w:rsidRPr="009F5C9A">
        <w:rPr>
          <w:rFonts w:eastAsia="Times New Roman" w:cstheme="minorHAnsi"/>
          <w:color w:val="333333"/>
          <w:lang w:val="pt-BR"/>
        </w:rPr>
        <w:t xml:space="preserve"> Module pode ser usado para projetar e otimizar pro</w:t>
      </w:r>
      <w:r w:rsidR="0026377C">
        <w:rPr>
          <w:rFonts w:eastAsia="Times New Roman" w:cstheme="minorHAnsi"/>
          <w:color w:val="333333"/>
          <w:lang w:val="pt-BR"/>
        </w:rPr>
        <w:t xml:space="preserve">cessos envolvendo fluidos </w:t>
      </w:r>
      <w:proofErr w:type="spellStart"/>
      <w:r w:rsidR="0026377C">
        <w:rPr>
          <w:rFonts w:eastAsia="Times New Roman" w:cstheme="minorHAnsi"/>
          <w:color w:val="333333"/>
          <w:lang w:val="pt-BR"/>
        </w:rPr>
        <w:t>viscoelásticos</w:t>
      </w:r>
      <w:proofErr w:type="spellEnd"/>
      <w:r w:rsidR="0026377C">
        <w:rPr>
          <w:rFonts w:eastAsia="Times New Roman" w:cstheme="minorHAnsi"/>
          <w:color w:val="333333"/>
          <w:lang w:val="pt-BR"/>
        </w:rPr>
        <w:t xml:space="preserve"> e não-</w:t>
      </w:r>
      <w:r w:rsidRPr="009F5C9A">
        <w:rPr>
          <w:rFonts w:eastAsia="Times New Roman" w:cstheme="minorHAnsi"/>
          <w:color w:val="333333"/>
          <w:lang w:val="pt-BR"/>
        </w:rPr>
        <w:t xml:space="preserve">newtonianos gerais, o que é benéfico em indústrias como polímero, alimentos, farmacêutica, cosmética, doméstica e química fina. Além dos modelos de reologia avançados, o módulo também apresenta funcionalidade para rastreamento de superfície livre usando </w:t>
      </w:r>
      <w:r w:rsidR="0026377C">
        <w:rPr>
          <w:rFonts w:eastAsia="Times New Roman" w:cstheme="minorHAnsi"/>
          <w:color w:val="333333"/>
          <w:lang w:val="pt-BR"/>
        </w:rPr>
        <w:t>escoamento bifásico</w:t>
      </w:r>
      <w:r w:rsidRPr="009F5C9A">
        <w:rPr>
          <w:rFonts w:eastAsia="Times New Roman" w:cstheme="minorHAnsi"/>
          <w:color w:val="333333"/>
          <w:lang w:val="pt-BR"/>
        </w:rPr>
        <w:t>.</w:t>
      </w:r>
    </w:p>
    <w:p w14:paraId="710A17C6" w14:textId="5AA78158" w:rsidR="00080F81" w:rsidRPr="00080F81" w:rsidRDefault="00080F81" w:rsidP="00E670D8">
      <w:pPr>
        <w:shd w:val="clear" w:color="auto" w:fill="FFFFFF"/>
        <w:spacing w:before="150" w:after="0" w:line="240" w:lineRule="auto"/>
        <w:rPr>
          <w:rFonts w:eastAsia="Times New Roman" w:cstheme="minorHAnsi"/>
          <w:color w:val="333333"/>
          <w:lang w:val="pt-BR"/>
        </w:rPr>
      </w:pPr>
      <w:r w:rsidRPr="00080F81">
        <w:rPr>
          <w:rFonts w:eastAsia="Times New Roman" w:cstheme="minorHAnsi"/>
          <w:color w:val="333333"/>
          <w:lang w:val="pt-BR"/>
        </w:rPr>
        <w:t xml:space="preserve">O </w:t>
      </w:r>
      <w:proofErr w:type="spellStart"/>
      <w:r w:rsidRPr="00080F81">
        <w:rPr>
          <w:rFonts w:eastAsia="Times New Roman" w:cstheme="minorHAnsi"/>
          <w:color w:val="333333"/>
          <w:lang w:val="pt-BR"/>
        </w:rPr>
        <w:t>Liquid</w:t>
      </w:r>
      <w:proofErr w:type="spellEnd"/>
      <w:r w:rsidRPr="00080F81">
        <w:rPr>
          <w:rFonts w:eastAsia="Times New Roman" w:cstheme="minorHAnsi"/>
          <w:color w:val="333333"/>
          <w:lang w:val="pt-BR"/>
        </w:rPr>
        <w:t xml:space="preserve"> &amp; </w:t>
      </w:r>
      <w:proofErr w:type="spellStart"/>
      <w:r w:rsidRPr="00080F81">
        <w:rPr>
          <w:rFonts w:eastAsia="Times New Roman" w:cstheme="minorHAnsi"/>
          <w:color w:val="333333"/>
          <w:lang w:val="pt-BR"/>
        </w:rPr>
        <w:t>Gas</w:t>
      </w:r>
      <w:proofErr w:type="spellEnd"/>
      <w:r w:rsidRPr="00080F81">
        <w:rPr>
          <w:rFonts w:eastAsia="Times New Roman" w:cstheme="minorHAnsi"/>
          <w:color w:val="333333"/>
          <w:lang w:val="pt-BR"/>
        </w:rPr>
        <w:t xml:space="preserve"> </w:t>
      </w:r>
      <w:proofErr w:type="spellStart"/>
      <w:r w:rsidRPr="00080F81">
        <w:rPr>
          <w:rFonts w:eastAsia="Times New Roman" w:cstheme="minorHAnsi"/>
          <w:color w:val="333333"/>
          <w:lang w:val="pt-BR"/>
        </w:rPr>
        <w:t>Properties</w:t>
      </w:r>
      <w:proofErr w:type="spellEnd"/>
      <w:r w:rsidRPr="00080F81">
        <w:rPr>
          <w:rFonts w:eastAsia="Times New Roman" w:cstheme="minorHAnsi"/>
          <w:color w:val="333333"/>
          <w:lang w:val="pt-BR"/>
        </w:rPr>
        <w:t xml:space="preserve"> Module pode ser usado para calcular propriedades de gases, líquidos e misturas, permitindo simulações mais precisas em acústica, CFD e transferência de calor.</w:t>
      </w:r>
    </w:p>
    <w:p w14:paraId="4195F8FB" w14:textId="32AA25B6" w:rsidR="00080F81" w:rsidRPr="00080F81" w:rsidRDefault="00080F81" w:rsidP="006677E3">
      <w:pPr>
        <w:shd w:val="clear" w:color="auto" w:fill="FFFFFF"/>
        <w:spacing w:before="150" w:after="0" w:line="240" w:lineRule="auto"/>
        <w:rPr>
          <w:rFonts w:eastAsia="Times New Roman" w:cstheme="minorHAnsi"/>
          <w:color w:val="333333"/>
          <w:lang w:val="pt-BR"/>
        </w:rPr>
      </w:pPr>
      <w:r w:rsidRPr="00080F81">
        <w:rPr>
          <w:rFonts w:eastAsia="Times New Roman" w:cstheme="minorHAnsi"/>
          <w:color w:val="333333"/>
          <w:lang w:val="pt-BR"/>
        </w:rPr>
        <w:t xml:space="preserve">Os engenheiros podem usar o produto LiveLink ™ </w:t>
      </w:r>
      <w:r>
        <w:rPr>
          <w:rFonts w:eastAsia="Times New Roman" w:cstheme="minorHAnsi"/>
          <w:color w:val="333333"/>
          <w:lang w:val="pt-BR"/>
        </w:rPr>
        <w:t>for</w:t>
      </w:r>
      <w:r w:rsidRPr="00080F81">
        <w:rPr>
          <w:rFonts w:eastAsia="Times New Roman" w:cstheme="minorHAnsi"/>
          <w:color w:val="333333"/>
          <w:lang w:val="pt-BR"/>
        </w:rPr>
        <w:t xml:space="preserve"> Simulink® para projeto de controle e </w:t>
      </w:r>
      <w:proofErr w:type="spellStart"/>
      <w:r w:rsidRPr="00080F81">
        <w:rPr>
          <w:rFonts w:eastAsia="Times New Roman" w:cstheme="minorHAnsi"/>
          <w:color w:val="333333"/>
          <w:lang w:val="pt-BR"/>
        </w:rPr>
        <w:t>co-simulação</w:t>
      </w:r>
      <w:proofErr w:type="spellEnd"/>
      <w:r w:rsidRPr="00080F81">
        <w:rPr>
          <w:rFonts w:eastAsia="Times New Roman" w:cstheme="minorHAnsi"/>
          <w:color w:val="333333"/>
          <w:lang w:val="pt-BR"/>
        </w:rPr>
        <w:t xml:space="preserve"> de modelos COMSOL Multiphysics em diagramas Simulink. </w:t>
      </w:r>
      <w:r>
        <w:rPr>
          <w:rFonts w:eastAsia="Times New Roman" w:cstheme="minorHAnsi"/>
          <w:color w:val="333333"/>
          <w:lang w:val="pt-BR"/>
        </w:rPr>
        <w:t xml:space="preserve">O </w:t>
      </w:r>
      <w:r w:rsidRPr="00080F81">
        <w:rPr>
          <w:rFonts w:eastAsia="Times New Roman" w:cstheme="minorHAnsi"/>
          <w:color w:val="333333"/>
          <w:lang w:val="pt-BR"/>
        </w:rPr>
        <w:t xml:space="preserve">Simulink® é um produto da The </w:t>
      </w:r>
      <w:proofErr w:type="spellStart"/>
      <w:r w:rsidRPr="00080F81">
        <w:rPr>
          <w:rFonts w:eastAsia="Times New Roman" w:cstheme="minorHAnsi"/>
          <w:color w:val="333333"/>
          <w:lang w:val="pt-BR"/>
        </w:rPr>
        <w:t>MathWorks</w:t>
      </w:r>
      <w:proofErr w:type="spellEnd"/>
      <w:r w:rsidRPr="00080F81">
        <w:rPr>
          <w:rFonts w:eastAsia="Times New Roman" w:cstheme="minorHAnsi"/>
          <w:color w:val="333333"/>
          <w:lang w:val="pt-BR"/>
        </w:rPr>
        <w:t>, Inc.</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4"/>
        <w:gridCol w:w="3356"/>
      </w:tblGrid>
      <w:tr w:rsidR="00B41CCC" w:rsidRPr="00417F6F" w14:paraId="7FDBC7EE" w14:textId="77777777" w:rsidTr="0096680E">
        <w:tc>
          <w:tcPr>
            <w:tcW w:w="6390" w:type="dxa"/>
          </w:tcPr>
          <w:p w14:paraId="45371F59" w14:textId="46F10CB4" w:rsidR="00B41CCC" w:rsidRDefault="00B41CCC" w:rsidP="001B3BC6">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lang w:val="pt-BR" w:eastAsia="pt-BR"/>
              </w:rPr>
              <w:lastRenderedPageBreak/>
              <w:drawing>
                <wp:inline distT="0" distB="0" distL="0" distR="0" wp14:anchorId="28813899" wp14:editId="00651768">
                  <wp:extent cx="4133088"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088" cy="2743200"/>
                          </a:xfrm>
                          <a:prstGeom prst="rect">
                            <a:avLst/>
                          </a:prstGeom>
                          <a:noFill/>
                          <a:ln>
                            <a:noFill/>
                          </a:ln>
                        </pic:spPr>
                      </pic:pic>
                    </a:graphicData>
                  </a:graphic>
                </wp:inline>
              </w:drawing>
            </w:r>
          </w:p>
        </w:tc>
        <w:tc>
          <w:tcPr>
            <w:tcW w:w="3690" w:type="dxa"/>
          </w:tcPr>
          <w:p w14:paraId="6CC7335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A917E14"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395319B"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2A1C7673"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457233F"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14973DC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252FE789"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4E936ABD"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33804BF5"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0CB641E"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A3C2743"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35952E9D"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EBA65AE" w14:textId="20FC6F32" w:rsidR="00B41CCC" w:rsidRPr="00917774" w:rsidRDefault="00080F81" w:rsidP="00871E04">
            <w:pPr>
              <w:shd w:val="clear" w:color="auto" w:fill="FFFFFF"/>
              <w:spacing w:after="0" w:line="240" w:lineRule="auto"/>
              <w:outlineLvl w:val="1"/>
              <w:rPr>
                <w:rFonts w:eastAsia="Times New Roman" w:cstheme="minorHAnsi"/>
                <w:i/>
                <w:iCs/>
                <w:color w:val="333333"/>
                <w:sz w:val="20"/>
                <w:szCs w:val="20"/>
                <w:lang w:val="pt-BR"/>
              </w:rPr>
            </w:pPr>
            <w:r w:rsidRPr="00917774">
              <w:rPr>
                <w:rFonts w:eastAsia="Times New Roman" w:cstheme="minorHAnsi"/>
                <w:i/>
                <w:iCs/>
                <w:color w:val="333333"/>
                <w:sz w:val="20"/>
                <w:szCs w:val="20"/>
                <w:lang w:val="pt-BR"/>
              </w:rPr>
              <w:t>Fração volumétrica de gá</w:t>
            </w:r>
            <w:r w:rsidR="00917774" w:rsidRPr="00917774">
              <w:rPr>
                <w:rFonts w:eastAsia="Times New Roman" w:cstheme="minorHAnsi"/>
                <w:i/>
                <w:iCs/>
                <w:color w:val="333333"/>
                <w:sz w:val="20"/>
                <w:szCs w:val="20"/>
                <w:lang w:val="pt-BR"/>
              </w:rPr>
              <w:t>s</w:t>
            </w:r>
            <w:r w:rsidRPr="00917774">
              <w:rPr>
                <w:rFonts w:eastAsia="Times New Roman" w:cstheme="minorHAnsi"/>
                <w:i/>
                <w:iCs/>
                <w:color w:val="333333"/>
                <w:sz w:val="20"/>
                <w:szCs w:val="20"/>
                <w:lang w:val="pt-BR"/>
              </w:rPr>
              <w:t xml:space="preserve"> </w:t>
            </w:r>
            <w:r w:rsidR="0026377C">
              <w:rPr>
                <w:rFonts w:eastAsia="Times New Roman" w:cstheme="minorHAnsi"/>
                <w:i/>
                <w:iCs/>
                <w:color w:val="333333"/>
                <w:sz w:val="20"/>
                <w:szCs w:val="20"/>
                <w:lang w:val="pt-BR"/>
              </w:rPr>
              <w:t>na eletrólise</w:t>
            </w:r>
            <w:r w:rsidRPr="00917774">
              <w:rPr>
                <w:rFonts w:eastAsia="Times New Roman" w:cstheme="minorHAnsi"/>
                <w:i/>
                <w:iCs/>
                <w:color w:val="333333"/>
                <w:sz w:val="20"/>
                <w:szCs w:val="20"/>
                <w:lang w:val="pt-BR"/>
              </w:rPr>
              <w:t xml:space="preserve"> d</w:t>
            </w:r>
            <w:r w:rsidR="0026377C">
              <w:rPr>
                <w:rFonts w:eastAsia="Times New Roman" w:cstheme="minorHAnsi"/>
                <w:i/>
                <w:iCs/>
                <w:color w:val="333333"/>
                <w:sz w:val="20"/>
                <w:szCs w:val="20"/>
                <w:lang w:val="pt-BR"/>
              </w:rPr>
              <w:t>a</w:t>
            </w:r>
            <w:r w:rsidRPr="00917774">
              <w:rPr>
                <w:rFonts w:eastAsia="Times New Roman" w:cstheme="minorHAnsi"/>
                <w:i/>
                <w:iCs/>
                <w:color w:val="333333"/>
                <w:sz w:val="20"/>
                <w:szCs w:val="20"/>
                <w:lang w:val="pt-BR"/>
              </w:rPr>
              <w:t xml:space="preserve"> água </w:t>
            </w:r>
            <w:r w:rsidR="0026377C">
              <w:rPr>
                <w:rFonts w:eastAsia="Times New Roman" w:cstheme="minorHAnsi"/>
                <w:i/>
                <w:iCs/>
                <w:color w:val="333333"/>
                <w:sz w:val="20"/>
                <w:szCs w:val="20"/>
                <w:lang w:val="pt-BR"/>
              </w:rPr>
              <w:t>por</w:t>
            </w:r>
            <w:r w:rsidR="00917774" w:rsidRPr="00917774">
              <w:rPr>
                <w:rFonts w:eastAsia="Times New Roman" w:cstheme="minorHAnsi"/>
                <w:i/>
                <w:iCs/>
                <w:color w:val="333333"/>
                <w:sz w:val="20"/>
                <w:szCs w:val="20"/>
                <w:lang w:val="pt-BR"/>
              </w:rPr>
              <w:t xml:space="preserve"> membran</w:t>
            </w:r>
            <w:r w:rsidR="0026377C">
              <w:rPr>
                <w:rFonts w:eastAsia="Times New Roman" w:cstheme="minorHAnsi"/>
                <w:i/>
                <w:iCs/>
                <w:color w:val="333333"/>
                <w:sz w:val="20"/>
                <w:szCs w:val="20"/>
                <w:lang w:val="pt-BR"/>
              </w:rPr>
              <w:t>a</w:t>
            </w:r>
            <w:r w:rsidR="00871E04">
              <w:rPr>
                <w:rFonts w:eastAsia="Times New Roman" w:cstheme="minorHAnsi"/>
                <w:i/>
                <w:iCs/>
                <w:color w:val="333333"/>
                <w:sz w:val="20"/>
                <w:szCs w:val="20"/>
                <w:lang w:val="pt-BR"/>
              </w:rPr>
              <w:t xml:space="preserve"> polimérica</w:t>
            </w:r>
            <w:r w:rsidR="00917774" w:rsidRPr="00917774">
              <w:rPr>
                <w:rFonts w:eastAsia="Times New Roman" w:cstheme="minorHAnsi"/>
                <w:i/>
                <w:iCs/>
                <w:color w:val="333333"/>
                <w:sz w:val="20"/>
                <w:szCs w:val="20"/>
                <w:lang w:val="pt-BR"/>
              </w:rPr>
              <w:t xml:space="preserve"> de eletr</w:t>
            </w:r>
            <w:r w:rsidR="00917774">
              <w:rPr>
                <w:rFonts w:eastAsia="Times New Roman" w:cstheme="minorHAnsi"/>
                <w:i/>
                <w:iCs/>
                <w:color w:val="333333"/>
                <w:sz w:val="20"/>
                <w:szCs w:val="20"/>
                <w:lang w:val="pt-BR"/>
              </w:rPr>
              <w:t xml:space="preserve">ólito usado para a produção de hidrogênio, analisado com o novo </w:t>
            </w:r>
            <w:proofErr w:type="spellStart"/>
            <w:r w:rsidR="0096680E" w:rsidRPr="00917774">
              <w:rPr>
                <w:rFonts w:eastAsia="Times New Roman" w:cstheme="minorHAnsi"/>
                <w:i/>
                <w:iCs/>
                <w:color w:val="333333"/>
                <w:sz w:val="20"/>
                <w:szCs w:val="20"/>
                <w:lang w:val="pt-BR"/>
              </w:rPr>
              <w:t>Fuel</w:t>
            </w:r>
            <w:proofErr w:type="spellEnd"/>
            <w:r w:rsidR="0096680E" w:rsidRPr="00917774">
              <w:rPr>
                <w:rFonts w:eastAsia="Times New Roman" w:cstheme="minorHAnsi"/>
                <w:i/>
                <w:iCs/>
                <w:color w:val="333333"/>
                <w:sz w:val="20"/>
                <w:szCs w:val="20"/>
                <w:lang w:val="pt-BR"/>
              </w:rPr>
              <w:t xml:space="preserve"> </w:t>
            </w:r>
            <w:proofErr w:type="spellStart"/>
            <w:r w:rsidR="0096680E" w:rsidRPr="00917774">
              <w:rPr>
                <w:rFonts w:eastAsia="Times New Roman" w:cstheme="minorHAnsi"/>
                <w:i/>
                <w:iCs/>
                <w:color w:val="333333"/>
                <w:sz w:val="20"/>
                <w:szCs w:val="20"/>
                <w:lang w:val="pt-BR"/>
              </w:rPr>
              <w:t>Cell</w:t>
            </w:r>
            <w:proofErr w:type="spellEnd"/>
            <w:r w:rsidR="0096680E" w:rsidRPr="00917774">
              <w:rPr>
                <w:rFonts w:eastAsia="Times New Roman" w:cstheme="minorHAnsi"/>
                <w:i/>
                <w:iCs/>
                <w:color w:val="333333"/>
                <w:sz w:val="20"/>
                <w:szCs w:val="20"/>
                <w:lang w:val="pt-BR"/>
              </w:rPr>
              <w:t xml:space="preserve"> &amp; </w:t>
            </w:r>
            <w:proofErr w:type="spellStart"/>
            <w:r w:rsidR="0096680E" w:rsidRPr="00917774">
              <w:rPr>
                <w:rFonts w:eastAsia="Times New Roman" w:cstheme="minorHAnsi"/>
                <w:i/>
                <w:iCs/>
                <w:color w:val="333333"/>
                <w:sz w:val="20"/>
                <w:szCs w:val="20"/>
                <w:lang w:val="pt-BR"/>
              </w:rPr>
              <w:t>Electrolyzer</w:t>
            </w:r>
            <w:proofErr w:type="spellEnd"/>
            <w:r w:rsidR="0096680E" w:rsidRPr="00917774">
              <w:rPr>
                <w:rFonts w:eastAsia="Times New Roman" w:cstheme="minorHAnsi"/>
                <w:i/>
                <w:iCs/>
                <w:color w:val="333333"/>
                <w:sz w:val="20"/>
                <w:szCs w:val="20"/>
                <w:lang w:val="pt-BR"/>
              </w:rPr>
              <w:t xml:space="preserve"> Module.</w:t>
            </w:r>
          </w:p>
        </w:tc>
      </w:tr>
    </w:tbl>
    <w:p w14:paraId="113A0F7C" w14:textId="77777777" w:rsidR="007B28C3" w:rsidRPr="00917774" w:rsidRDefault="007B28C3" w:rsidP="009F5F23">
      <w:pPr>
        <w:shd w:val="clear" w:color="auto" w:fill="FFFFFF"/>
        <w:spacing w:after="158" w:line="240" w:lineRule="auto"/>
        <w:outlineLvl w:val="1"/>
        <w:rPr>
          <w:rFonts w:eastAsia="Times New Roman" w:cstheme="minorHAnsi"/>
          <w:color w:val="333333"/>
          <w:sz w:val="28"/>
          <w:szCs w:val="28"/>
          <w:lang w:val="pt-BR"/>
        </w:rPr>
      </w:pPr>
    </w:p>
    <w:p w14:paraId="14CB0680" w14:textId="60871E9E" w:rsidR="00917774" w:rsidRPr="00917774" w:rsidRDefault="00917774" w:rsidP="009F5F23">
      <w:pPr>
        <w:shd w:val="clear" w:color="auto" w:fill="FFFFFF"/>
        <w:spacing w:after="158" w:line="240" w:lineRule="auto"/>
        <w:outlineLvl w:val="1"/>
        <w:rPr>
          <w:rFonts w:eastAsia="Times New Roman" w:cstheme="minorHAnsi"/>
          <w:color w:val="333333"/>
          <w:sz w:val="28"/>
          <w:szCs w:val="28"/>
          <w:lang w:val="pt-BR"/>
        </w:rPr>
      </w:pPr>
      <w:r>
        <w:rPr>
          <w:rFonts w:eastAsia="Times New Roman" w:cstheme="minorHAnsi"/>
          <w:color w:val="333333"/>
          <w:sz w:val="28"/>
          <w:szCs w:val="28"/>
          <w:lang w:val="pt-BR"/>
        </w:rPr>
        <w:t>Núcleos de Ferro Laminado, Indutância Parasitária, Varreduras de Porta Rápida e Espalhamento de R</w:t>
      </w:r>
      <w:r w:rsidRPr="00917774">
        <w:rPr>
          <w:rFonts w:eastAsia="Times New Roman" w:cstheme="minorHAnsi"/>
          <w:color w:val="333333"/>
          <w:sz w:val="28"/>
          <w:szCs w:val="28"/>
          <w:lang w:val="pt-BR"/>
        </w:rPr>
        <w:t>aios</w:t>
      </w:r>
    </w:p>
    <w:p w14:paraId="17C6C6F3" w14:textId="0726996C" w:rsidR="00917774" w:rsidRPr="00917774" w:rsidRDefault="00917774" w:rsidP="00E670D8">
      <w:pPr>
        <w:shd w:val="clear" w:color="auto" w:fill="FFFFFF"/>
        <w:spacing w:before="150" w:after="0" w:line="240" w:lineRule="auto"/>
        <w:rPr>
          <w:rFonts w:eastAsia="Times New Roman" w:cstheme="minorHAnsi"/>
          <w:color w:val="333333"/>
          <w:lang w:val="pt-BR"/>
        </w:rPr>
      </w:pPr>
      <w:r w:rsidRPr="00917774">
        <w:rPr>
          <w:rFonts w:eastAsia="Times New Roman" w:cstheme="minorHAnsi"/>
          <w:color w:val="333333"/>
          <w:lang w:val="pt-BR"/>
        </w:rPr>
        <w:t xml:space="preserve">O AC/DC Module </w:t>
      </w:r>
      <w:r>
        <w:rPr>
          <w:rFonts w:eastAsia="Times New Roman" w:cstheme="minorHAnsi"/>
          <w:color w:val="333333"/>
          <w:lang w:val="pt-BR"/>
        </w:rPr>
        <w:t>possui</w:t>
      </w:r>
      <w:r w:rsidRPr="00917774">
        <w:rPr>
          <w:rFonts w:eastAsia="Times New Roman" w:cstheme="minorHAnsi"/>
          <w:color w:val="333333"/>
          <w:lang w:val="pt-BR"/>
        </w:rPr>
        <w:t xml:space="preserve"> uma biblioteca de materiais expandida com 322 novos materiais magnéticos da </w:t>
      </w:r>
      <w:proofErr w:type="spellStart"/>
      <w:r w:rsidRPr="00917774">
        <w:rPr>
          <w:rFonts w:eastAsia="Times New Roman" w:cstheme="minorHAnsi"/>
          <w:color w:val="333333"/>
          <w:lang w:val="pt-BR"/>
        </w:rPr>
        <w:t>Bomatec</w:t>
      </w:r>
      <w:proofErr w:type="spellEnd"/>
      <w:r w:rsidRPr="00917774">
        <w:rPr>
          <w:rFonts w:eastAsia="Times New Roman" w:cstheme="minorHAnsi"/>
          <w:color w:val="333333"/>
          <w:lang w:val="pt-BR"/>
        </w:rPr>
        <w:t>. Os dados do</w:t>
      </w:r>
      <w:r w:rsidR="00871E04">
        <w:rPr>
          <w:rFonts w:eastAsia="Times New Roman" w:cstheme="minorHAnsi"/>
          <w:color w:val="333333"/>
          <w:lang w:val="pt-BR"/>
        </w:rPr>
        <w:t>s</w:t>
      </w:r>
      <w:r w:rsidRPr="00917774">
        <w:rPr>
          <w:rFonts w:eastAsia="Times New Roman" w:cstheme="minorHAnsi"/>
          <w:color w:val="333333"/>
          <w:lang w:val="pt-BR"/>
        </w:rPr>
        <w:t xml:space="preserve"> materia</w:t>
      </w:r>
      <w:r w:rsidR="00871E04">
        <w:rPr>
          <w:rFonts w:eastAsia="Times New Roman" w:cstheme="minorHAnsi"/>
          <w:color w:val="333333"/>
          <w:lang w:val="pt-BR"/>
        </w:rPr>
        <w:t>is</w:t>
      </w:r>
      <w:r w:rsidRPr="00917774">
        <w:rPr>
          <w:rFonts w:eastAsia="Times New Roman" w:cstheme="minorHAnsi"/>
          <w:color w:val="333333"/>
          <w:lang w:val="pt-BR"/>
        </w:rPr>
        <w:t xml:space="preserve"> contêm vários tipos de ímãs permanentes, como </w:t>
      </w:r>
      <w:proofErr w:type="spellStart"/>
      <w:r w:rsidRPr="00917774">
        <w:rPr>
          <w:rFonts w:eastAsia="Times New Roman" w:cstheme="minorHAnsi"/>
          <w:color w:val="333333"/>
          <w:lang w:val="pt-BR"/>
        </w:rPr>
        <w:t>NdFeB</w:t>
      </w:r>
      <w:proofErr w:type="spellEnd"/>
      <w:r w:rsidRPr="00917774">
        <w:rPr>
          <w:rFonts w:eastAsia="Times New Roman" w:cstheme="minorHAnsi"/>
          <w:color w:val="333333"/>
          <w:lang w:val="pt-BR"/>
        </w:rPr>
        <w:t xml:space="preserve">, </w:t>
      </w:r>
      <w:proofErr w:type="spellStart"/>
      <w:r w:rsidRPr="00917774">
        <w:rPr>
          <w:rFonts w:eastAsia="Times New Roman" w:cstheme="minorHAnsi"/>
          <w:color w:val="333333"/>
          <w:lang w:val="pt-BR"/>
        </w:rPr>
        <w:t>SmCo</w:t>
      </w:r>
      <w:proofErr w:type="spellEnd"/>
      <w:r w:rsidRPr="00917774">
        <w:rPr>
          <w:rFonts w:eastAsia="Times New Roman" w:cstheme="minorHAnsi"/>
          <w:color w:val="333333"/>
          <w:lang w:val="pt-BR"/>
        </w:rPr>
        <w:t xml:space="preserve"> e </w:t>
      </w:r>
      <w:proofErr w:type="spellStart"/>
      <w:r w:rsidRPr="00917774">
        <w:rPr>
          <w:rFonts w:eastAsia="Times New Roman" w:cstheme="minorHAnsi"/>
          <w:color w:val="333333"/>
          <w:lang w:val="pt-BR"/>
        </w:rPr>
        <w:t>AlNiCo</w:t>
      </w:r>
      <w:proofErr w:type="spellEnd"/>
      <w:r w:rsidRPr="00917774">
        <w:rPr>
          <w:rFonts w:eastAsia="Times New Roman" w:cstheme="minorHAnsi"/>
          <w:color w:val="333333"/>
          <w:lang w:val="pt-BR"/>
        </w:rPr>
        <w:t>, com propriedades que dependem da temperatura e do campo eletr</w:t>
      </w:r>
      <w:r>
        <w:rPr>
          <w:rFonts w:eastAsia="Times New Roman" w:cstheme="minorHAnsi"/>
          <w:color w:val="333333"/>
          <w:lang w:val="pt-BR"/>
        </w:rPr>
        <w:t>omagnético. A nova versão do AC/</w:t>
      </w:r>
      <w:r w:rsidRPr="00917774">
        <w:rPr>
          <w:rFonts w:eastAsia="Times New Roman" w:cstheme="minorHAnsi"/>
          <w:color w:val="333333"/>
          <w:lang w:val="pt-BR"/>
        </w:rPr>
        <w:t xml:space="preserve">DC Module também </w:t>
      </w:r>
      <w:r>
        <w:rPr>
          <w:rFonts w:eastAsia="Times New Roman" w:cstheme="minorHAnsi"/>
          <w:color w:val="333333"/>
          <w:lang w:val="pt-BR"/>
        </w:rPr>
        <w:t>oferece</w:t>
      </w:r>
      <w:r w:rsidRPr="00917774">
        <w:rPr>
          <w:rFonts w:eastAsia="Times New Roman" w:cstheme="minorHAnsi"/>
          <w:color w:val="333333"/>
          <w:lang w:val="pt-BR"/>
        </w:rPr>
        <w:t xml:space="preserve"> ferramentas especializadas para a extração de indutância parasita com cálculos de matriz L, que é essencial para projetar placas de circuito impresso. Novos modelos de materia</w:t>
      </w:r>
      <w:r w:rsidR="00871E04">
        <w:rPr>
          <w:rFonts w:eastAsia="Times New Roman" w:cstheme="minorHAnsi"/>
          <w:color w:val="333333"/>
          <w:lang w:val="pt-BR"/>
        </w:rPr>
        <w:t>is</w:t>
      </w:r>
      <w:r w:rsidRPr="00917774">
        <w:rPr>
          <w:rFonts w:eastAsia="Times New Roman" w:cstheme="minorHAnsi"/>
          <w:color w:val="333333"/>
          <w:lang w:val="pt-BR"/>
        </w:rPr>
        <w:t xml:space="preserve"> não</w:t>
      </w:r>
      <w:r w:rsidR="00871E04">
        <w:rPr>
          <w:rFonts w:eastAsia="Times New Roman" w:cstheme="minorHAnsi"/>
          <w:color w:val="333333"/>
          <w:lang w:val="pt-BR"/>
        </w:rPr>
        <w:t>-</w:t>
      </w:r>
      <w:r w:rsidRPr="00917774">
        <w:rPr>
          <w:rFonts w:eastAsia="Times New Roman" w:cstheme="minorHAnsi"/>
          <w:color w:val="333333"/>
          <w:lang w:val="pt-BR"/>
        </w:rPr>
        <w:t>linear</w:t>
      </w:r>
      <w:r w:rsidR="00871E04">
        <w:rPr>
          <w:rFonts w:eastAsia="Times New Roman" w:cstheme="minorHAnsi"/>
          <w:color w:val="333333"/>
          <w:lang w:val="pt-BR"/>
        </w:rPr>
        <w:t>es</w:t>
      </w:r>
      <w:r w:rsidRPr="00917774">
        <w:rPr>
          <w:rFonts w:eastAsia="Times New Roman" w:cstheme="minorHAnsi"/>
          <w:color w:val="333333"/>
          <w:lang w:val="pt-BR"/>
        </w:rPr>
        <w:t xml:space="preserve"> são úteis para modelar perdas </w:t>
      </w:r>
      <w:r w:rsidR="00871E04">
        <w:rPr>
          <w:rFonts w:eastAsia="Times New Roman" w:cstheme="minorHAnsi"/>
          <w:color w:val="333333"/>
          <w:lang w:val="pt-BR"/>
        </w:rPr>
        <w:t>no</w:t>
      </w:r>
      <w:r w:rsidRPr="00917774">
        <w:rPr>
          <w:rFonts w:eastAsia="Times New Roman" w:cstheme="minorHAnsi"/>
          <w:color w:val="333333"/>
          <w:lang w:val="pt-BR"/>
        </w:rPr>
        <w:t xml:space="preserve"> núcleo de ferro laminado em motores elétricos e transformadores.</w:t>
      </w:r>
    </w:p>
    <w:p w14:paraId="2085989D" w14:textId="27CE786F" w:rsidR="00917774" w:rsidRPr="00917774" w:rsidRDefault="00917774" w:rsidP="00E670D8">
      <w:pPr>
        <w:shd w:val="clear" w:color="auto" w:fill="FFFFFF"/>
        <w:spacing w:before="150" w:after="0" w:line="240" w:lineRule="auto"/>
        <w:rPr>
          <w:rFonts w:eastAsia="Times New Roman" w:cstheme="minorHAnsi"/>
          <w:color w:val="333333"/>
          <w:lang w:val="pt-BR"/>
        </w:rPr>
      </w:pPr>
      <w:r w:rsidRPr="00917774">
        <w:rPr>
          <w:rFonts w:eastAsia="Times New Roman" w:cstheme="minorHAnsi"/>
          <w:color w:val="333333"/>
          <w:lang w:val="pt-BR"/>
        </w:rPr>
        <w:t xml:space="preserve">O RF Module e o Wave Optics Module oferecem uma nova opção para varreduras de portas que permite cálculos mais rápidos de matrizes completas de parâmetros S, transmissão e coeficiente de reflexão. Para estruturas periódicas em </w:t>
      </w:r>
      <w:proofErr w:type="spellStart"/>
      <w:r w:rsidRPr="00917774">
        <w:rPr>
          <w:rFonts w:eastAsia="Times New Roman" w:cstheme="minorHAnsi"/>
          <w:color w:val="333333"/>
          <w:lang w:val="pt-BR"/>
        </w:rPr>
        <w:t>metamateriais</w:t>
      </w:r>
      <w:proofErr w:type="spellEnd"/>
      <w:r w:rsidRPr="00917774">
        <w:rPr>
          <w:rFonts w:eastAsia="Times New Roman" w:cstheme="minorHAnsi"/>
          <w:color w:val="333333"/>
          <w:lang w:val="pt-BR"/>
        </w:rPr>
        <w:t xml:space="preserve"> e dispositivos </w:t>
      </w:r>
      <w:proofErr w:type="spellStart"/>
      <w:r w:rsidRPr="00917774">
        <w:rPr>
          <w:rFonts w:eastAsia="Times New Roman" w:cstheme="minorHAnsi"/>
          <w:color w:val="333333"/>
          <w:lang w:val="pt-BR"/>
        </w:rPr>
        <w:t>plasmônicos</w:t>
      </w:r>
      <w:proofErr w:type="spellEnd"/>
      <w:r w:rsidRPr="00917774">
        <w:rPr>
          <w:rFonts w:eastAsia="Times New Roman" w:cstheme="minorHAnsi"/>
          <w:color w:val="333333"/>
          <w:lang w:val="pt-BR"/>
        </w:rPr>
        <w:t>, uma nova</w:t>
      </w:r>
      <w:r w:rsidR="00E81CC9">
        <w:rPr>
          <w:rFonts w:eastAsia="Times New Roman" w:cstheme="minorHAnsi"/>
          <w:color w:val="333333"/>
          <w:lang w:val="pt-BR"/>
        </w:rPr>
        <w:t xml:space="preserve"> e poderosa</w:t>
      </w:r>
      <w:r w:rsidRPr="00917774">
        <w:rPr>
          <w:rFonts w:eastAsia="Times New Roman" w:cstheme="minorHAnsi"/>
          <w:color w:val="333333"/>
          <w:lang w:val="pt-BR"/>
        </w:rPr>
        <w:t xml:space="preserve"> ferramenta</w:t>
      </w:r>
      <w:r w:rsidR="00871E04">
        <w:rPr>
          <w:rFonts w:eastAsia="Times New Roman" w:cstheme="minorHAnsi"/>
          <w:color w:val="333333"/>
          <w:lang w:val="pt-BR"/>
        </w:rPr>
        <w:t xml:space="preserve"> </w:t>
      </w:r>
      <w:r w:rsidRPr="00917774">
        <w:rPr>
          <w:rFonts w:eastAsia="Times New Roman" w:cstheme="minorHAnsi"/>
          <w:color w:val="333333"/>
          <w:lang w:val="pt-BR"/>
        </w:rPr>
        <w:t xml:space="preserve">de </w:t>
      </w:r>
      <w:r w:rsidR="00E81CC9">
        <w:rPr>
          <w:rFonts w:eastAsia="Times New Roman" w:cstheme="minorHAnsi"/>
          <w:color w:val="333333"/>
          <w:lang w:val="pt-BR"/>
        </w:rPr>
        <w:t>gráfico</w:t>
      </w:r>
      <w:r w:rsidR="00871E04">
        <w:rPr>
          <w:rFonts w:eastAsia="Times New Roman" w:cstheme="minorHAnsi"/>
          <w:color w:val="333333"/>
          <w:lang w:val="pt-BR"/>
        </w:rPr>
        <w:t xml:space="preserve"> de </w:t>
      </w:r>
      <w:r w:rsidRPr="00917774">
        <w:rPr>
          <w:rFonts w:eastAsia="Times New Roman" w:cstheme="minorHAnsi"/>
          <w:color w:val="333333"/>
          <w:lang w:val="pt-BR"/>
        </w:rPr>
        <w:t>polarização torna a avaliação e visualização de ondas transmitidas e refletidas significativamente mais fáceis. O Ray Optics Module permite um rastreamento de raio mais rápido e oferece ferramentas especializadas para espalhamento de superfícies devido à rugosidade da superfície e dentro de domínios volumétricos devido ao espalhamento de Rayleigh e Mie de partículas.</w:t>
      </w:r>
    </w:p>
    <w:p w14:paraId="6484E040" w14:textId="58502378" w:rsidR="00506AD7" w:rsidRPr="00080F81" w:rsidRDefault="00506AD7" w:rsidP="00E670D8">
      <w:pPr>
        <w:shd w:val="clear" w:color="auto" w:fill="FFFFFF"/>
        <w:spacing w:before="150" w:after="0" w:line="240" w:lineRule="auto"/>
        <w:rPr>
          <w:rFonts w:eastAsia="Times New Roman" w:cstheme="minorHAnsi"/>
          <w:color w:val="333333"/>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3357"/>
      </w:tblGrid>
      <w:tr w:rsidR="00B41CCC" w:rsidRPr="00E81CC9" w14:paraId="656EEAAE" w14:textId="77777777" w:rsidTr="00F25485">
        <w:tc>
          <w:tcPr>
            <w:tcW w:w="6713" w:type="dxa"/>
          </w:tcPr>
          <w:p w14:paraId="59DB4EDA" w14:textId="78482C0A" w:rsidR="00B41CCC" w:rsidRDefault="00B41CCC" w:rsidP="001B3BC6">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lang w:val="pt-BR" w:eastAsia="pt-BR"/>
              </w:rPr>
              <w:lastRenderedPageBreak/>
              <w:drawing>
                <wp:inline distT="0" distB="0" distL="0" distR="0" wp14:anchorId="03CE8654" wp14:editId="25040063">
                  <wp:extent cx="4123944"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3944" cy="2743200"/>
                          </a:xfrm>
                          <a:prstGeom prst="rect">
                            <a:avLst/>
                          </a:prstGeom>
                          <a:noFill/>
                          <a:ln>
                            <a:noFill/>
                          </a:ln>
                        </pic:spPr>
                      </pic:pic>
                    </a:graphicData>
                  </a:graphic>
                </wp:inline>
              </w:drawing>
            </w:r>
          </w:p>
        </w:tc>
        <w:tc>
          <w:tcPr>
            <w:tcW w:w="3357" w:type="dxa"/>
          </w:tcPr>
          <w:p w14:paraId="51E04D31"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46F2D906"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06AA71B"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7F685E47"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2F4CF6A0"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9B3F328"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658010FB"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28CB12F2"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19809342"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4D6CE3E0" w14:textId="08537592" w:rsidR="00B41CCC" w:rsidRPr="0005781F" w:rsidRDefault="00917774" w:rsidP="00E81CC9">
            <w:pPr>
              <w:shd w:val="clear" w:color="auto" w:fill="FFFFFF"/>
              <w:spacing w:after="0" w:line="240" w:lineRule="auto"/>
              <w:outlineLvl w:val="1"/>
              <w:rPr>
                <w:rFonts w:eastAsia="Times New Roman" w:cstheme="minorHAnsi"/>
                <w:color w:val="333333"/>
                <w:sz w:val="20"/>
                <w:szCs w:val="20"/>
                <w:lang w:val="pt-BR"/>
              </w:rPr>
            </w:pPr>
            <w:r w:rsidRPr="00917774">
              <w:rPr>
                <w:rFonts w:eastAsia="Times New Roman" w:cstheme="minorHAnsi"/>
                <w:i/>
                <w:iCs/>
                <w:color w:val="333333"/>
                <w:sz w:val="20"/>
                <w:szCs w:val="20"/>
                <w:lang w:val="pt-BR"/>
              </w:rPr>
              <w:t xml:space="preserve">Modelo </w:t>
            </w:r>
            <w:proofErr w:type="spellStart"/>
            <w:r w:rsidRPr="00917774">
              <w:rPr>
                <w:rFonts w:eastAsia="Times New Roman" w:cstheme="minorHAnsi"/>
                <w:i/>
                <w:iCs/>
                <w:color w:val="333333"/>
                <w:sz w:val="20"/>
                <w:szCs w:val="20"/>
                <w:lang w:val="pt-BR"/>
              </w:rPr>
              <w:t>multifísic</w:t>
            </w:r>
            <w:r w:rsidR="00E81CC9">
              <w:rPr>
                <w:rFonts w:eastAsia="Times New Roman" w:cstheme="minorHAnsi"/>
                <w:i/>
                <w:iCs/>
                <w:color w:val="333333"/>
                <w:sz w:val="20"/>
                <w:szCs w:val="20"/>
                <w:lang w:val="pt-BR"/>
              </w:rPr>
              <w:t>o</w:t>
            </w:r>
            <w:proofErr w:type="spellEnd"/>
            <w:r w:rsidRPr="00917774">
              <w:rPr>
                <w:rFonts w:eastAsia="Times New Roman" w:cstheme="minorHAnsi"/>
                <w:i/>
                <w:iCs/>
                <w:color w:val="333333"/>
                <w:sz w:val="20"/>
                <w:szCs w:val="20"/>
                <w:lang w:val="pt-BR"/>
              </w:rPr>
              <w:t xml:space="preserve"> de um filtro de cavidade</w:t>
            </w:r>
            <w:r w:rsidR="00B41CCC" w:rsidRPr="00917774">
              <w:rPr>
                <w:rFonts w:eastAsia="Times New Roman" w:cstheme="minorHAnsi"/>
                <w:i/>
                <w:iCs/>
                <w:color w:val="333333"/>
                <w:sz w:val="20"/>
                <w:szCs w:val="20"/>
                <w:lang w:val="pt-BR"/>
              </w:rPr>
              <w:t xml:space="preserve"> </w:t>
            </w:r>
            <w:r w:rsidRPr="00917774">
              <w:rPr>
                <w:rFonts w:eastAsia="Times New Roman" w:cstheme="minorHAnsi"/>
                <w:i/>
                <w:iCs/>
                <w:color w:val="333333"/>
                <w:sz w:val="20"/>
                <w:szCs w:val="20"/>
                <w:lang w:val="pt-BR"/>
              </w:rPr>
              <w:t>em cascata operando na banda 5G de ondas milim</w:t>
            </w:r>
            <w:r>
              <w:rPr>
                <w:rFonts w:eastAsia="Times New Roman" w:cstheme="minorHAnsi"/>
                <w:i/>
                <w:iCs/>
                <w:color w:val="333333"/>
                <w:sz w:val="20"/>
                <w:szCs w:val="20"/>
                <w:lang w:val="pt-BR"/>
              </w:rPr>
              <w:t>étricas, incluindo mudanças de temperatura e estresse</w:t>
            </w:r>
            <w:r w:rsidR="00B41CCC" w:rsidRPr="00917774">
              <w:rPr>
                <w:rFonts w:eastAsia="Times New Roman" w:cstheme="minorHAnsi"/>
                <w:i/>
                <w:iCs/>
                <w:color w:val="333333"/>
                <w:sz w:val="20"/>
                <w:szCs w:val="20"/>
                <w:lang w:val="pt-BR"/>
              </w:rPr>
              <w:t xml:space="preserve"> </w:t>
            </w:r>
            <w:r w:rsidR="0005781F">
              <w:rPr>
                <w:rFonts w:eastAsia="Times New Roman" w:cstheme="minorHAnsi"/>
                <w:i/>
                <w:iCs/>
                <w:color w:val="333333"/>
                <w:sz w:val="20"/>
                <w:szCs w:val="20"/>
                <w:lang w:val="pt-BR"/>
              </w:rPr>
              <w:t>térmico. A visualização demonstra a nova funcionalidade para transparência parcial.</w:t>
            </w:r>
          </w:p>
        </w:tc>
      </w:tr>
    </w:tbl>
    <w:p w14:paraId="5D00D9B1" w14:textId="160881B7" w:rsidR="0005781F" w:rsidRPr="0005781F" w:rsidRDefault="0005781F" w:rsidP="006A53BB">
      <w:pPr>
        <w:shd w:val="clear" w:color="auto" w:fill="FFFFFF"/>
        <w:spacing w:before="315" w:after="158" w:line="240" w:lineRule="auto"/>
        <w:outlineLvl w:val="1"/>
        <w:rPr>
          <w:rFonts w:eastAsia="Times New Roman" w:cstheme="minorHAnsi"/>
          <w:color w:val="333333"/>
          <w:sz w:val="28"/>
          <w:szCs w:val="28"/>
          <w:lang w:val="pt-BR"/>
        </w:rPr>
      </w:pPr>
      <w:r>
        <w:rPr>
          <w:rFonts w:eastAsia="Times New Roman" w:cstheme="minorHAnsi"/>
          <w:color w:val="333333"/>
          <w:sz w:val="28"/>
          <w:szCs w:val="28"/>
          <w:lang w:val="pt-BR"/>
        </w:rPr>
        <w:t xml:space="preserve">Contato </w:t>
      </w:r>
      <w:r w:rsidR="00E81CC9">
        <w:rPr>
          <w:rFonts w:eastAsia="Times New Roman" w:cstheme="minorHAnsi"/>
          <w:color w:val="333333"/>
          <w:sz w:val="28"/>
          <w:szCs w:val="28"/>
          <w:lang w:val="pt-BR"/>
        </w:rPr>
        <w:t>Transiente</w:t>
      </w:r>
      <w:r>
        <w:rPr>
          <w:rFonts w:eastAsia="Times New Roman" w:cstheme="minorHAnsi"/>
          <w:color w:val="333333"/>
          <w:sz w:val="28"/>
          <w:szCs w:val="28"/>
          <w:lang w:val="pt-BR"/>
        </w:rPr>
        <w:t xml:space="preserve">, Desgaste e Modelagem de </w:t>
      </w:r>
      <w:r w:rsidR="00E81CC9">
        <w:rPr>
          <w:rFonts w:eastAsia="Times New Roman" w:cstheme="minorHAnsi"/>
          <w:color w:val="333333"/>
          <w:sz w:val="28"/>
          <w:szCs w:val="28"/>
          <w:lang w:val="pt-BR"/>
        </w:rPr>
        <w:t>Trincas</w:t>
      </w:r>
    </w:p>
    <w:p w14:paraId="3D4966A8" w14:textId="238F10E9" w:rsidR="0005781F" w:rsidRPr="0005781F" w:rsidRDefault="0005781F" w:rsidP="00E670D8">
      <w:pPr>
        <w:shd w:val="clear" w:color="auto" w:fill="FFFFFF"/>
        <w:spacing w:before="150" w:after="0" w:line="240" w:lineRule="auto"/>
        <w:rPr>
          <w:rFonts w:eastAsia="Times New Roman" w:cstheme="minorHAnsi"/>
          <w:color w:val="333333"/>
          <w:lang w:val="pt-BR"/>
        </w:rPr>
      </w:pPr>
      <w:r w:rsidRPr="0005781F">
        <w:rPr>
          <w:rFonts w:eastAsia="Times New Roman" w:cstheme="minorHAnsi"/>
          <w:color w:val="333333"/>
          <w:lang w:val="pt-BR"/>
        </w:rPr>
        <w:t>Agora você pode simular eventos de impacto transiente</w:t>
      </w:r>
      <w:r w:rsidR="00E81CC9">
        <w:rPr>
          <w:rFonts w:eastAsia="Times New Roman" w:cstheme="minorHAnsi"/>
          <w:color w:val="333333"/>
          <w:lang w:val="pt-BR"/>
        </w:rPr>
        <w:t>s</w:t>
      </w:r>
      <w:r w:rsidRPr="0005781F">
        <w:rPr>
          <w:rFonts w:eastAsia="Times New Roman" w:cstheme="minorHAnsi"/>
          <w:color w:val="333333"/>
          <w:lang w:val="pt-BR"/>
        </w:rPr>
        <w:t xml:space="preserve"> em análises estruturais usando a funcionalidade de contato mecânico no Structural Mechanics Module </w:t>
      </w:r>
      <w:r>
        <w:rPr>
          <w:rFonts w:eastAsia="Times New Roman" w:cstheme="minorHAnsi"/>
          <w:color w:val="333333"/>
          <w:lang w:val="pt-BR"/>
        </w:rPr>
        <w:t>e no</w:t>
      </w:r>
      <w:r w:rsidRPr="0005781F">
        <w:rPr>
          <w:rFonts w:eastAsia="Times New Roman" w:cstheme="minorHAnsi"/>
          <w:color w:val="333333"/>
          <w:lang w:val="pt-BR"/>
        </w:rPr>
        <w:t xml:space="preserve"> MEMS Module.  Para usuários do Structural Mechanics Module, a análise de contato agora inclui a funcionalidade para analisar o desgaste mecânico com remoção dinâmica de material. O Structural Mechanics Module inclui ferramentas para modelagem de trincas, fornecendo cálculos de integral J e fator de intensidade de tensão, bem como propagação de trincas com base em um método de campo de fase. Elementos de dimensão inferior agora podem ser colocados dentro de sólidos. Os usos incluem a modelagem de reforços para âncoras, vergalhões e malhas de arame.</w:t>
      </w:r>
    </w:p>
    <w:p w14:paraId="1325FFE1" w14:textId="0FC87996" w:rsidR="0005781F" w:rsidRPr="0005781F" w:rsidRDefault="0005781F" w:rsidP="00E670D8">
      <w:pPr>
        <w:shd w:val="clear" w:color="auto" w:fill="FFFFFF"/>
        <w:spacing w:before="150" w:after="0" w:line="240" w:lineRule="auto"/>
        <w:rPr>
          <w:rFonts w:eastAsia="Times New Roman" w:cstheme="minorHAnsi"/>
          <w:color w:val="333333"/>
          <w:lang w:val="pt-BR"/>
        </w:rPr>
      </w:pPr>
      <w:r w:rsidRPr="0005781F">
        <w:rPr>
          <w:rFonts w:eastAsia="Times New Roman" w:cstheme="minorHAnsi"/>
          <w:color w:val="333333"/>
          <w:lang w:val="pt-BR"/>
        </w:rPr>
        <w:t xml:space="preserve">No </w:t>
      </w:r>
      <w:proofErr w:type="spellStart"/>
      <w:r w:rsidRPr="0005781F">
        <w:rPr>
          <w:rFonts w:eastAsia="Times New Roman" w:cstheme="minorHAnsi"/>
          <w:color w:val="333333"/>
          <w:lang w:val="pt-BR"/>
        </w:rPr>
        <w:t>Composite</w:t>
      </w:r>
      <w:proofErr w:type="spellEnd"/>
      <w:r w:rsidRPr="0005781F">
        <w:rPr>
          <w:rFonts w:eastAsia="Times New Roman" w:cstheme="minorHAnsi"/>
          <w:color w:val="333333"/>
          <w:lang w:val="pt-BR"/>
        </w:rPr>
        <w:t xml:space="preserve"> </w:t>
      </w:r>
      <w:proofErr w:type="spellStart"/>
      <w:r w:rsidRPr="0005781F">
        <w:rPr>
          <w:rFonts w:eastAsia="Times New Roman" w:cstheme="minorHAnsi"/>
          <w:color w:val="333333"/>
          <w:lang w:val="pt-BR"/>
        </w:rPr>
        <w:t>Materials</w:t>
      </w:r>
      <w:proofErr w:type="spellEnd"/>
      <w:r w:rsidRPr="0005781F">
        <w:rPr>
          <w:rFonts w:eastAsia="Times New Roman" w:cstheme="minorHAnsi"/>
          <w:color w:val="333333"/>
          <w:lang w:val="pt-BR"/>
        </w:rPr>
        <w:t xml:space="preserve"> Module, a funcionalidade para analisar os efeitos </w:t>
      </w:r>
      <w:proofErr w:type="spellStart"/>
      <w:r w:rsidRPr="0005781F">
        <w:rPr>
          <w:rFonts w:eastAsia="Times New Roman" w:cstheme="minorHAnsi"/>
          <w:color w:val="333333"/>
          <w:lang w:val="pt-BR"/>
        </w:rPr>
        <w:t>poroelásticos</w:t>
      </w:r>
      <w:proofErr w:type="spellEnd"/>
      <w:r w:rsidRPr="0005781F">
        <w:rPr>
          <w:rFonts w:eastAsia="Times New Roman" w:cstheme="minorHAnsi"/>
          <w:color w:val="333333"/>
          <w:lang w:val="pt-BR"/>
        </w:rPr>
        <w:t xml:space="preserve"> foi expandida para incluir cascas compostas. As aplicações incluem a simulação de solo em camadas, papelão, plástico reforçado com fibra, placas laminadas e painéis sanduíche.</w:t>
      </w:r>
    </w:p>
    <w:p w14:paraId="1A46AB47" w14:textId="28FAAE43" w:rsidR="0005781F" w:rsidRPr="002451B5" w:rsidRDefault="0005781F" w:rsidP="00E670D8">
      <w:pPr>
        <w:shd w:val="clear" w:color="auto" w:fill="FFFFFF"/>
        <w:spacing w:before="150" w:after="0" w:line="240" w:lineRule="auto"/>
        <w:rPr>
          <w:rFonts w:eastAsia="Times New Roman" w:cstheme="minorHAnsi"/>
          <w:color w:val="333333"/>
          <w:lang w:val="pt-BR"/>
        </w:rPr>
      </w:pPr>
      <w:r w:rsidRPr="0005781F">
        <w:rPr>
          <w:rFonts w:eastAsia="Times New Roman" w:cstheme="minorHAnsi"/>
          <w:color w:val="333333"/>
          <w:lang w:val="pt-BR"/>
        </w:rPr>
        <w:t xml:space="preserve">O conjunto de modelos de materiais multifísicos não lineares no </w:t>
      </w:r>
      <w:r w:rsidRPr="002451B5">
        <w:rPr>
          <w:rFonts w:eastAsia="Times New Roman" w:cstheme="minorHAnsi"/>
          <w:color w:val="333333"/>
          <w:lang w:val="pt-BR"/>
        </w:rPr>
        <w:t>MEMS Module</w:t>
      </w:r>
      <w:r w:rsidRPr="0005781F">
        <w:rPr>
          <w:rFonts w:eastAsia="Times New Roman" w:cstheme="minorHAnsi"/>
          <w:color w:val="333333"/>
          <w:lang w:val="pt-BR"/>
        </w:rPr>
        <w:t xml:space="preserve"> agora inclui elasticidade ferroelétrica, que pode ser usada para modelar efeitos não lineares em materiais </w:t>
      </w:r>
      <w:proofErr w:type="spellStart"/>
      <w:r w:rsidRPr="0005781F">
        <w:rPr>
          <w:rFonts w:eastAsia="Times New Roman" w:cstheme="minorHAnsi"/>
          <w:color w:val="333333"/>
          <w:lang w:val="pt-BR"/>
        </w:rPr>
        <w:t>piezoelétricos</w:t>
      </w:r>
      <w:proofErr w:type="spellEnd"/>
      <w:r w:rsidRPr="0005781F">
        <w:rPr>
          <w:rFonts w:eastAsia="Times New Roman" w:cstheme="minorHAnsi"/>
          <w:color w:val="333333"/>
          <w:lang w:val="pt-BR"/>
        </w:rPr>
        <w:t xml:space="preserve">, como histerese e saturação de polarização. Esta funcionalidade também está disponível combinando o </w:t>
      </w:r>
      <w:r w:rsidR="002451B5" w:rsidRPr="002451B5">
        <w:rPr>
          <w:rFonts w:eastAsia="Times New Roman" w:cstheme="minorHAnsi"/>
          <w:color w:val="333333"/>
          <w:lang w:val="pt-BR"/>
        </w:rPr>
        <w:t xml:space="preserve">AC/DC Module </w:t>
      </w:r>
      <w:r w:rsidRPr="0005781F">
        <w:rPr>
          <w:rFonts w:eastAsia="Times New Roman" w:cstheme="minorHAnsi"/>
          <w:color w:val="333333"/>
          <w:lang w:val="pt-BR"/>
        </w:rPr>
        <w:t xml:space="preserve">com o </w:t>
      </w:r>
      <w:r w:rsidR="002451B5" w:rsidRPr="002451B5">
        <w:rPr>
          <w:rFonts w:eastAsia="Times New Roman" w:cstheme="minorHAnsi"/>
          <w:color w:val="333333"/>
          <w:lang w:val="pt-BR"/>
        </w:rPr>
        <w:t xml:space="preserve">Structural Mechanics Module </w:t>
      </w:r>
      <w:r w:rsidRPr="0005781F">
        <w:rPr>
          <w:rFonts w:eastAsia="Times New Roman" w:cstheme="minorHAnsi"/>
          <w:color w:val="333333"/>
          <w:lang w:val="pt-BR"/>
        </w:rPr>
        <w:t xml:space="preserve">ou o </w:t>
      </w:r>
      <w:r w:rsidR="002451B5" w:rsidRPr="002451B5">
        <w:rPr>
          <w:rFonts w:eastAsia="Times New Roman" w:cstheme="minorHAnsi"/>
          <w:color w:val="333333"/>
          <w:lang w:val="pt-BR"/>
        </w:rPr>
        <w:t>Acoustics Module.</w:t>
      </w:r>
    </w:p>
    <w:p w14:paraId="5D8D2AD8" w14:textId="19446A06" w:rsidR="00917774" w:rsidRPr="0005781F" w:rsidRDefault="00917774" w:rsidP="00E670D8">
      <w:pPr>
        <w:shd w:val="clear" w:color="auto" w:fill="FFFFFF"/>
        <w:spacing w:before="150" w:after="0" w:line="240" w:lineRule="auto"/>
        <w:rPr>
          <w:rFonts w:eastAsia="Times New Roman" w:cstheme="minorHAnsi"/>
          <w:color w:val="333333"/>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3"/>
        <w:gridCol w:w="3357"/>
      </w:tblGrid>
      <w:tr w:rsidR="00B41CCC" w:rsidRPr="00417F6F" w14:paraId="3D362248" w14:textId="77777777" w:rsidTr="00F25485">
        <w:tc>
          <w:tcPr>
            <w:tcW w:w="6713" w:type="dxa"/>
          </w:tcPr>
          <w:p w14:paraId="6E1705BC" w14:textId="1820E596" w:rsidR="00B41CCC" w:rsidRDefault="00B41CCC" w:rsidP="001B3BC6">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lang w:val="pt-BR" w:eastAsia="pt-BR"/>
              </w:rPr>
              <w:drawing>
                <wp:inline distT="0" distB="0" distL="0" distR="0" wp14:anchorId="41146F27" wp14:editId="47F905D5">
                  <wp:extent cx="41148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tc>
        <w:tc>
          <w:tcPr>
            <w:tcW w:w="3357" w:type="dxa"/>
          </w:tcPr>
          <w:p w14:paraId="6453EFD3" w14:textId="77777777" w:rsidR="00B41CCC" w:rsidRPr="00B41CCC" w:rsidRDefault="00B41CCC" w:rsidP="00B41CCC">
            <w:pPr>
              <w:shd w:val="clear" w:color="auto" w:fill="FFFFFF"/>
              <w:spacing w:after="158" w:line="240" w:lineRule="auto"/>
              <w:rPr>
                <w:rFonts w:eastAsia="Times New Roman" w:cstheme="minorHAnsi"/>
                <w:color w:val="333333"/>
                <w:sz w:val="20"/>
                <w:szCs w:val="20"/>
              </w:rPr>
            </w:pPr>
          </w:p>
          <w:p w14:paraId="43FD5FF3"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20D37C89"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2B3BFD9"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E2F0D53"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1632E26A"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191106C"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8EF30D4"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8580816"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298B6AAC"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52ED7A9A"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07F6F10E"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0443EF0B" w14:textId="3B2A34EA" w:rsidR="00B41CCC" w:rsidRPr="002451B5" w:rsidRDefault="002451B5" w:rsidP="00E81CC9">
            <w:pPr>
              <w:shd w:val="clear" w:color="auto" w:fill="FFFFFF"/>
              <w:spacing w:after="0" w:line="240" w:lineRule="auto"/>
              <w:outlineLvl w:val="1"/>
              <w:rPr>
                <w:rFonts w:eastAsia="Times New Roman" w:cstheme="minorHAnsi"/>
                <w:color w:val="333333"/>
                <w:sz w:val="20"/>
                <w:szCs w:val="20"/>
                <w:lang w:val="pt-BR"/>
              </w:rPr>
            </w:pPr>
            <w:r w:rsidRPr="002451B5">
              <w:rPr>
                <w:rFonts w:eastAsia="Times New Roman" w:cstheme="minorHAnsi"/>
                <w:i/>
                <w:iCs/>
                <w:color w:val="333333"/>
                <w:sz w:val="20"/>
                <w:szCs w:val="20"/>
                <w:lang w:val="pt-BR"/>
              </w:rPr>
              <w:t xml:space="preserve">Simulação de </w:t>
            </w:r>
            <w:r w:rsidR="00E81CC9">
              <w:rPr>
                <w:rFonts w:eastAsia="Times New Roman" w:cstheme="minorHAnsi"/>
                <w:i/>
                <w:iCs/>
                <w:color w:val="333333"/>
                <w:sz w:val="20"/>
                <w:szCs w:val="20"/>
                <w:lang w:val="pt-BR"/>
              </w:rPr>
              <w:t>c</w:t>
            </w:r>
            <w:r w:rsidRPr="002451B5">
              <w:rPr>
                <w:rFonts w:eastAsia="Times New Roman" w:cstheme="minorHAnsi"/>
                <w:i/>
                <w:iCs/>
                <w:color w:val="333333"/>
                <w:sz w:val="20"/>
                <w:szCs w:val="20"/>
                <w:lang w:val="pt-BR"/>
              </w:rPr>
              <w:t xml:space="preserve">ontato </w:t>
            </w:r>
            <w:r w:rsidR="00E81CC9">
              <w:rPr>
                <w:rFonts w:eastAsia="Times New Roman" w:cstheme="minorHAnsi"/>
                <w:i/>
                <w:iCs/>
                <w:color w:val="333333"/>
                <w:sz w:val="20"/>
                <w:szCs w:val="20"/>
                <w:lang w:val="pt-BR"/>
              </w:rPr>
              <w:t>transiente</w:t>
            </w:r>
            <w:r w:rsidRPr="002451B5">
              <w:rPr>
                <w:rFonts w:eastAsia="Times New Roman" w:cstheme="minorHAnsi"/>
                <w:i/>
                <w:iCs/>
                <w:color w:val="333333"/>
                <w:sz w:val="20"/>
                <w:szCs w:val="20"/>
                <w:lang w:val="pt-BR"/>
              </w:rPr>
              <w:t xml:space="preserve"> </w:t>
            </w:r>
            <w:r w:rsidR="00E81CC9">
              <w:rPr>
                <w:rFonts w:eastAsia="Times New Roman" w:cstheme="minorHAnsi"/>
                <w:i/>
                <w:iCs/>
                <w:color w:val="333333"/>
                <w:sz w:val="20"/>
                <w:szCs w:val="20"/>
                <w:lang w:val="pt-BR"/>
              </w:rPr>
              <w:t xml:space="preserve">de uma tacada </w:t>
            </w:r>
            <w:r>
              <w:rPr>
                <w:rFonts w:eastAsia="Times New Roman" w:cstheme="minorHAnsi"/>
                <w:i/>
                <w:iCs/>
                <w:color w:val="333333"/>
                <w:sz w:val="20"/>
                <w:szCs w:val="20"/>
                <w:lang w:val="pt-BR"/>
              </w:rPr>
              <w:t>de golfe com um</w:t>
            </w:r>
            <w:r w:rsidR="00E81CC9">
              <w:rPr>
                <w:rFonts w:eastAsia="Times New Roman" w:cstheme="minorHAnsi"/>
                <w:i/>
                <w:iCs/>
                <w:color w:val="333333"/>
                <w:sz w:val="20"/>
                <w:szCs w:val="20"/>
                <w:lang w:val="pt-BR"/>
              </w:rPr>
              <w:t xml:space="preserve"> taco de</w:t>
            </w:r>
            <w:r>
              <w:rPr>
                <w:rFonts w:eastAsia="Times New Roman" w:cstheme="minorHAnsi"/>
                <w:i/>
                <w:iCs/>
                <w:color w:val="333333"/>
                <w:sz w:val="20"/>
                <w:szCs w:val="20"/>
                <w:lang w:val="pt-BR"/>
              </w:rPr>
              <w:t xml:space="preserve"> ferro</w:t>
            </w:r>
            <w:r w:rsidR="00B41CCC" w:rsidRPr="002451B5">
              <w:rPr>
                <w:rFonts w:eastAsia="Times New Roman" w:cstheme="minorHAnsi"/>
                <w:i/>
                <w:iCs/>
                <w:color w:val="333333"/>
                <w:sz w:val="20"/>
                <w:szCs w:val="20"/>
                <w:lang w:val="pt-BR"/>
              </w:rPr>
              <w:t>.</w:t>
            </w:r>
          </w:p>
        </w:tc>
      </w:tr>
    </w:tbl>
    <w:p w14:paraId="78821009" w14:textId="337C8F5F" w:rsidR="002451B5" w:rsidRPr="002451B5" w:rsidRDefault="00B07432" w:rsidP="006A53BB">
      <w:pPr>
        <w:shd w:val="clear" w:color="auto" w:fill="FFFFFF"/>
        <w:spacing w:before="315" w:after="158" w:line="240" w:lineRule="auto"/>
        <w:outlineLvl w:val="1"/>
        <w:rPr>
          <w:rFonts w:eastAsia="Times New Roman" w:cstheme="minorHAnsi"/>
          <w:color w:val="333333"/>
          <w:sz w:val="28"/>
          <w:szCs w:val="28"/>
          <w:lang w:val="pt-BR"/>
        </w:rPr>
      </w:pPr>
      <w:r>
        <w:rPr>
          <w:rFonts w:eastAsia="Times New Roman" w:cstheme="minorHAnsi"/>
          <w:color w:val="333333"/>
          <w:sz w:val="28"/>
          <w:szCs w:val="28"/>
          <w:lang w:val="pt-BR"/>
        </w:rPr>
        <w:t>Acústica não L</w:t>
      </w:r>
      <w:r w:rsidR="002451B5">
        <w:rPr>
          <w:rFonts w:eastAsia="Times New Roman" w:cstheme="minorHAnsi"/>
          <w:color w:val="333333"/>
          <w:sz w:val="28"/>
          <w:szCs w:val="28"/>
          <w:lang w:val="pt-BR"/>
        </w:rPr>
        <w:t>inear, Portas Mecânicas e A</w:t>
      </w:r>
      <w:r>
        <w:rPr>
          <w:rFonts w:eastAsia="Times New Roman" w:cstheme="minorHAnsi"/>
          <w:color w:val="333333"/>
          <w:sz w:val="28"/>
          <w:szCs w:val="28"/>
          <w:lang w:val="pt-BR"/>
        </w:rPr>
        <w:t>nálise de A</w:t>
      </w:r>
      <w:r w:rsidR="002451B5" w:rsidRPr="002451B5">
        <w:rPr>
          <w:rFonts w:eastAsia="Times New Roman" w:cstheme="minorHAnsi"/>
          <w:color w:val="333333"/>
          <w:sz w:val="28"/>
          <w:szCs w:val="28"/>
          <w:lang w:val="pt-BR"/>
        </w:rPr>
        <w:t xml:space="preserve">cústica </w:t>
      </w:r>
      <w:r w:rsidR="00E81CC9">
        <w:rPr>
          <w:rFonts w:eastAsia="Times New Roman" w:cstheme="minorHAnsi"/>
          <w:color w:val="333333"/>
          <w:sz w:val="28"/>
          <w:szCs w:val="28"/>
          <w:lang w:val="pt-BR"/>
        </w:rPr>
        <w:t>de Sala</w:t>
      </w:r>
      <w:r>
        <w:rPr>
          <w:rFonts w:eastAsia="Times New Roman" w:cstheme="minorHAnsi"/>
          <w:color w:val="333333"/>
          <w:sz w:val="28"/>
          <w:szCs w:val="28"/>
          <w:lang w:val="pt-BR"/>
        </w:rPr>
        <w:t xml:space="preserve"> Mais V</w:t>
      </w:r>
      <w:r w:rsidR="002451B5" w:rsidRPr="002451B5">
        <w:rPr>
          <w:rFonts w:eastAsia="Times New Roman" w:cstheme="minorHAnsi"/>
          <w:color w:val="333333"/>
          <w:sz w:val="28"/>
          <w:szCs w:val="28"/>
          <w:lang w:val="pt-BR"/>
        </w:rPr>
        <w:t>ersátil</w:t>
      </w:r>
    </w:p>
    <w:p w14:paraId="1DA8347E" w14:textId="512688A3" w:rsidR="00B07432" w:rsidRDefault="00B07432" w:rsidP="006A53BB">
      <w:pPr>
        <w:shd w:val="clear" w:color="auto" w:fill="FFFFFF"/>
        <w:spacing w:after="158" w:line="240" w:lineRule="auto"/>
        <w:rPr>
          <w:rFonts w:eastAsia="Times New Roman" w:cstheme="minorHAnsi"/>
          <w:color w:val="333333"/>
          <w:lang w:val="pt-BR"/>
        </w:rPr>
      </w:pPr>
      <w:r w:rsidRPr="00B07432">
        <w:rPr>
          <w:rFonts w:eastAsia="Times New Roman" w:cstheme="minorHAnsi"/>
          <w:color w:val="333333"/>
          <w:lang w:val="pt-BR"/>
        </w:rPr>
        <w:t xml:space="preserve">O Acoustics Module agora pode ser usado para simular ultrassom de alta intensidade, bem como distorção de som em alto-falantes de dispositivos móveis causada por efeitos </w:t>
      </w:r>
      <w:proofErr w:type="spellStart"/>
      <w:r w:rsidRPr="00B07432">
        <w:rPr>
          <w:rFonts w:eastAsia="Times New Roman" w:cstheme="minorHAnsi"/>
          <w:color w:val="333333"/>
          <w:lang w:val="pt-BR"/>
        </w:rPr>
        <w:t>termoviscosos</w:t>
      </w:r>
      <w:proofErr w:type="spellEnd"/>
      <w:r w:rsidRPr="00B07432">
        <w:rPr>
          <w:rFonts w:eastAsia="Times New Roman" w:cstheme="minorHAnsi"/>
          <w:color w:val="333333"/>
          <w:lang w:val="pt-BR"/>
        </w:rPr>
        <w:t xml:space="preserve"> não</w:t>
      </w:r>
      <w:r w:rsidR="00E81CC9">
        <w:rPr>
          <w:rFonts w:eastAsia="Times New Roman" w:cstheme="minorHAnsi"/>
          <w:color w:val="333333"/>
          <w:lang w:val="pt-BR"/>
        </w:rPr>
        <w:t>-</w:t>
      </w:r>
      <w:r w:rsidRPr="00B07432">
        <w:rPr>
          <w:rFonts w:eastAsia="Times New Roman" w:cstheme="minorHAnsi"/>
          <w:color w:val="333333"/>
          <w:lang w:val="pt-BR"/>
        </w:rPr>
        <w:t xml:space="preserve">lineares. Novas condições de porta mecânica, disponíveis </w:t>
      </w:r>
      <w:r>
        <w:rPr>
          <w:rFonts w:eastAsia="Times New Roman" w:cstheme="minorHAnsi"/>
          <w:color w:val="333333"/>
          <w:lang w:val="pt-BR"/>
        </w:rPr>
        <w:t xml:space="preserve">no </w:t>
      </w:r>
      <w:r w:rsidRPr="00B07432">
        <w:rPr>
          <w:rFonts w:eastAsia="Times New Roman" w:cstheme="minorHAnsi"/>
          <w:color w:val="333333"/>
          <w:lang w:val="pt-BR"/>
        </w:rPr>
        <w:t>Structural Mech</w:t>
      </w:r>
      <w:r>
        <w:rPr>
          <w:rFonts w:eastAsia="Times New Roman" w:cstheme="minorHAnsi"/>
          <w:color w:val="333333"/>
          <w:lang w:val="pt-BR"/>
        </w:rPr>
        <w:t xml:space="preserve">anics Module, Acoustics Module e </w:t>
      </w:r>
      <w:r w:rsidRPr="00B07432">
        <w:rPr>
          <w:rFonts w:eastAsia="Times New Roman" w:cstheme="minorHAnsi"/>
          <w:color w:val="333333"/>
          <w:lang w:val="pt-BR"/>
        </w:rPr>
        <w:t xml:space="preserve">MEMS Module, simplificam a análise de caminhos de vibração e feedback mecânico em aplicações envolvendo a propagação de ondas elásticas ultrassônicas, como detecção ultrassônica e avaliação não destrutiva. Os engenheiros de áudio irão apreciar as novas métricas de acústica de sala do </w:t>
      </w:r>
      <w:proofErr w:type="spellStart"/>
      <w:r w:rsidR="00E81CC9">
        <w:rPr>
          <w:rFonts w:eastAsia="Times New Roman" w:cstheme="minorHAnsi"/>
          <w:color w:val="333333"/>
          <w:lang w:val="pt-BR"/>
        </w:rPr>
        <w:t>Acoustics</w:t>
      </w:r>
      <w:proofErr w:type="spellEnd"/>
      <w:r w:rsidR="00E81CC9">
        <w:rPr>
          <w:rFonts w:eastAsia="Times New Roman" w:cstheme="minorHAnsi"/>
          <w:color w:val="333333"/>
          <w:lang w:val="pt-BR"/>
        </w:rPr>
        <w:t xml:space="preserve"> Module</w:t>
      </w:r>
      <w:r w:rsidRPr="00B07432">
        <w:rPr>
          <w:rFonts w:eastAsia="Times New Roman" w:cstheme="minorHAnsi"/>
          <w:color w:val="333333"/>
          <w:lang w:val="pt-BR"/>
        </w:rPr>
        <w:t xml:space="preserve"> para melhorar a qualidade do som de salas</w:t>
      </w:r>
      <w:r w:rsidR="00E81CC9">
        <w:rPr>
          <w:rFonts w:eastAsia="Times New Roman" w:cstheme="minorHAnsi"/>
          <w:color w:val="333333"/>
          <w:lang w:val="pt-BR"/>
        </w:rPr>
        <w:t xml:space="preserve"> acústicas</w:t>
      </w:r>
      <w:r w:rsidRPr="00B07432">
        <w:rPr>
          <w:rFonts w:eastAsia="Times New Roman" w:cstheme="minorHAnsi"/>
          <w:color w:val="333333"/>
          <w:lang w:val="pt-BR"/>
        </w:rPr>
        <w:t xml:space="preserve"> e salas de concerto, incluindo tempo de reverberação e clar</w:t>
      </w:r>
      <w:r w:rsidR="006F63BB">
        <w:rPr>
          <w:rFonts w:eastAsia="Times New Roman" w:cstheme="minorHAnsi"/>
          <w:color w:val="333333"/>
          <w:lang w:val="pt-BR"/>
        </w:rPr>
        <w:t>idade</w:t>
      </w:r>
      <w:r w:rsidRPr="00B07432">
        <w:rPr>
          <w:rFonts w:eastAsia="Times New Roman" w:cstheme="minorHAnsi"/>
          <w:color w:val="333333"/>
          <w:lang w:val="pt-BR"/>
        </w:rPr>
        <w:t xml:space="preserve"> com base em simulações de acústica de raios.</w:t>
      </w:r>
    </w:p>
    <w:p w14:paraId="57511D03" w14:textId="77777777" w:rsidR="00CC31C0" w:rsidRPr="00B07432" w:rsidRDefault="00CC31C0" w:rsidP="006A53BB">
      <w:pPr>
        <w:shd w:val="clear" w:color="auto" w:fill="FFFFFF"/>
        <w:spacing w:after="158" w:line="240" w:lineRule="auto"/>
        <w:rPr>
          <w:rFonts w:eastAsia="Times New Roman" w:cstheme="minorHAnsi"/>
          <w:color w:val="333333"/>
          <w:lang w:val="pt-BR"/>
        </w:rPr>
      </w:pPr>
    </w:p>
    <w:tbl>
      <w:tblPr>
        <w:tblStyle w:val="Tabelacomgrade"/>
        <w:tblW w:w="0" w:type="auto"/>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6"/>
        <w:gridCol w:w="3269"/>
      </w:tblGrid>
      <w:tr w:rsidR="00B41CCC" w:rsidRPr="00417F6F" w14:paraId="4E1671D3" w14:textId="77777777" w:rsidTr="00CC31C0">
        <w:tc>
          <w:tcPr>
            <w:tcW w:w="7896" w:type="dxa"/>
          </w:tcPr>
          <w:p w14:paraId="6E2B0662" w14:textId="5AF61794" w:rsidR="00B41CCC" w:rsidRDefault="00B41CCC" w:rsidP="001B3BC6">
            <w:pPr>
              <w:spacing w:after="158" w:line="240" w:lineRule="auto"/>
              <w:rPr>
                <w:rFonts w:eastAsia="Times New Roman" w:cstheme="minorHAnsi"/>
                <w:color w:val="333333"/>
                <w:sz w:val="20"/>
                <w:szCs w:val="20"/>
              </w:rPr>
            </w:pPr>
            <w:r w:rsidRPr="00B41CCC">
              <w:rPr>
                <w:rFonts w:eastAsia="Times New Roman" w:cstheme="minorHAnsi"/>
                <w:noProof/>
                <w:color w:val="333333"/>
                <w:sz w:val="20"/>
                <w:szCs w:val="20"/>
                <w:lang w:val="pt-BR" w:eastAsia="pt-BR"/>
              </w:rPr>
              <w:drawing>
                <wp:inline distT="0" distB="0" distL="0" distR="0" wp14:anchorId="2DF36E68" wp14:editId="6EDF61A6">
                  <wp:extent cx="4873752" cy="2743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3752" cy="2743200"/>
                          </a:xfrm>
                          <a:prstGeom prst="rect">
                            <a:avLst/>
                          </a:prstGeom>
                          <a:noFill/>
                          <a:ln>
                            <a:noFill/>
                          </a:ln>
                        </pic:spPr>
                      </pic:pic>
                    </a:graphicData>
                  </a:graphic>
                </wp:inline>
              </w:drawing>
            </w:r>
          </w:p>
        </w:tc>
        <w:tc>
          <w:tcPr>
            <w:tcW w:w="3269" w:type="dxa"/>
          </w:tcPr>
          <w:p w14:paraId="3B60AA6B" w14:textId="77777777" w:rsidR="00B41CCC" w:rsidRDefault="00B41CCC" w:rsidP="00B41CCC">
            <w:pPr>
              <w:shd w:val="clear" w:color="auto" w:fill="FFFFFF"/>
              <w:spacing w:after="0" w:line="240" w:lineRule="auto"/>
              <w:outlineLvl w:val="1"/>
              <w:rPr>
                <w:rFonts w:eastAsia="Times New Roman" w:cstheme="minorHAnsi"/>
                <w:i/>
                <w:iCs/>
                <w:color w:val="333333"/>
                <w:sz w:val="20"/>
                <w:szCs w:val="20"/>
              </w:rPr>
            </w:pPr>
          </w:p>
          <w:p w14:paraId="3AA5DB94"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DE688F3"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B75C640"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430E4DC1"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523CC481" w14:textId="77777777" w:rsidR="00F25485" w:rsidRDefault="00F25485" w:rsidP="00B41CCC">
            <w:pPr>
              <w:shd w:val="clear" w:color="auto" w:fill="FFFFFF"/>
              <w:spacing w:after="0" w:line="240" w:lineRule="auto"/>
              <w:outlineLvl w:val="1"/>
              <w:rPr>
                <w:rFonts w:eastAsia="Times New Roman" w:cstheme="minorHAnsi"/>
                <w:i/>
                <w:iCs/>
                <w:color w:val="333333"/>
                <w:sz w:val="20"/>
                <w:szCs w:val="20"/>
              </w:rPr>
            </w:pPr>
          </w:p>
          <w:p w14:paraId="03A0E24E" w14:textId="71546709" w:rsidR="00B41CCC" w:rsidRPr="00CC31C0" w:rsidRDefault="00CC31C0" w:rsidP="006F63BB">
            <w:pPr>
              <w:shd w:val="clear" w:color="auto" w:fill="FFFFFF"/>
              <w:spacing w:after="0" w:line="240" w:lineRule="auto"/>
              <w:outlineLvl w:val="1"/>
              <w:rPr>
                <w:rFonts w:eastAsia="Times New Roman" w:cstheme="minorHAnsi"/>
                <w:color w:val="333333"/>
                <w:sz w:val="20"/>
                <w:szCs w:val="20"/>
                <w:lang w:val="pt-BR"/>
              </w:rPr>
            </w:pPr>
            <w:r w:rsidRPr="00CC31C0">
              <w:rPr>
                <w:rFonts w:eastAsia="Times New Roman" w:cstheme="minorHAnsi"/>
                <w:i/>
                <w:iCs/>
                <w:color w:val="333333"/>
                <w:sz w:val="20"/>
                <w:szCs w:val="20"/>
                <w:lang w:val="pt-BR"/>
              </w:rPr>
              <w:t>Velocidade acústica e perturbações térmicas</w:t>
            </w:r>
            <w:r w:rsidR="00B41CCC" w:rsidRPr="00CC31C0">
              <w:rPr>
                <w:rFonts w:eastAsia="Times New Roman" w:cstheme="minorHAnsi"/>
                <w:i/>
                <w:iCs/>
                <w:color w:val="333333"/>
                <w:sz w:val="20"/>
                <w:szCs w:val="20"/>
                <w:lang w:val="pt-BR"/>
              </w:rPr>
              <w:t xml:space="preserve"> </w:t>
            </w:r>
            <w:r w:rsidRPr="00CC31C0">
              <w:rPr>
                <w:rFonts w:eastAsia="Times New Roman" w:cstheme="minorHAnsi"/>
                <w:i/>
                <w:iCs/>
                <w:color w:val="333333"/>
                <w:sz w:val="20"/>
                <w:szCs w:val="20"/>
                <w:lang w:val="pt-BR"/>
              </w:rPr>
              <w:t>mostrando a liberação de v</w:t>
            </w:r>
            <w:r>
              <w:rPr>
                <w:rFonts w:eastAsia="Times New Roman" w:cstheme="minorHAnsi"/>
                <w:i/>
                <w:iCs/>
                <w:color w:val="333333"/>
                <w:sz w:val="20"/>
                <w:szCs w:val="20"/>
                <w:lang w:val="pt-BR"/>
              </w:rPr>
              <w:t>órtices conforme uma onda de pressão de grande amplitude que</w:t>
            </w:r>
            <w:r w:rsidR="00B41CCC" w:rsidRPr="00CC31C0">
              <w:rPr>
                <w:rFonts w:eastAsia="Times New Roman" w:cstheme="minorHAnsi"/>
                <w:i/>
                <w:iCs/>
                <w:color w:val="333333"/>
                <w:sz w:val="20"/>
                <w:szCs w:val="20"/>
                <w:lang w:val="pt-BR"/>
              </w:rPr>
              <w:t xml:space="preserve"> </w:t>
            </w:r>
            <w:r>
              <w:rPr>
                <w:rFonts w:eastAsia="Times New Roman" w:cstheme="minorHAnsi"/>
                <w:i/>
                <w:iCs/>
                <w:color w:val="333333"/>
                <w:sz w:val="20"/>
                <w:szCs w:val="20"/>
                <w:lang w:val="pt-BR"/>
              </w:rPr>
              <w:t xml:space="preserve">interage com uma grade com pequenas fendas estreitas. Este tipo de efeito </w:t>
            </w:r>
            <w:r w:rsidR="0097274D">
              <w:rPr>
                <w:rFonts w:eastAsia="Times New Roman" w:cstheme="minorHAnsi"/>
                <w:i/>
                <w:iCs/>
                <w:color w:val="333333"/>
                <w:sz w:val="20"/>
                <w:szCs w:val="20"/>
                <w:lang w:val="pt-BR"/>
              </w:rPr>
              <w:t>acústico</w:t>
            </w:r>
            <w:r>
              <w:rPr>
                <w:rFonts w:eastAsia="Times New Roman" w:cstheme="minorHAnsi"/>
                <w:i/>
                <w:iCs/>
                <w:color w:val="333333"/>
                <w:sz w:val="20"/>
                <w:szCs w:val="20"/>
                <w:lang w:val="pt-BR"/>
              </w:rPr>
              <w:t xml:space="preserve"> </w:t>
            </w:r>
            <w:proofErr w:type="spellStart"/>
            <w:r w:rsidR="006F63BB">
              <w:rPr>
                <w:rFonts w:eastAsia="Times New Roman" w:cstheme="minorHAnsi"/>
                <w:i/>
                <w:iCs/>
                <w:color w:val="333333"/>
                <w:sz w:val="20"/>
                <w:szCs w:val="20"/>
                <w:lang w:val="pt-BR"/>
              </w:rPr>
              <w:t>termo</w:t>
            </w:r>
            <w:r w:rsidR="0097274D">
              <w:rPr>
                <w:rFonts w:eastAsia="Times New Roman" w:cstheme="minorHAnsi"/>
                <w:i/>
                <w:iCs/>
                <w:color w:val="333333"/>
                <w:sz w:val="20"/>
                <w:szCs w:val="20"/>
                <w:lang w:val="pt-BR"/>
              </w:rPr>
              <w:t>viscoso</w:t>
            </w:r>
            <w:proofErr w:type="spellEnd"/>
            <w:r>
              <w:rPr>
                <w:rFonts w:eastAsia="Times New Roman" w:cstheme="minorHAnsi"/>
                <w:i/>
                <w:iCs/>
                <w:color w:val="333333"/>
                <w:sz w:val="20"/>
                <w:szCs w:val="20"/>
                <w:lang w:val="pt-BR"/>
              </w:rPr>
              <w:t xml:space="preserve"> não</w:t>
            </w:r>
            <w:r w:rsidR="006F63BB">
              <w:rPr>
                <w:rFonts w:eastAsia="Times New Roman" w:cstheme="minorHAnsi"/>
                <w:i/>
                <w:iCs/>
                <w:color w:val="333333"/>
                <w:sz w:val="20"/>
                <w:szCs w:val="20"/>
                <w:lang w:val="pt-BR"/>
              </w:rPr>
              <w:t>-</w:t>
            </w:r>
            <w:r>
              <w:rPr>
                <w:rFonts w:eastAsia="Times New Roman" w:cstheme="minorHAnsi"/>
                <w:i/>
                <w:iCs/>
                <w:color w:val="333333"/>
                <w:sz w:val="20"/>
                <w:szCs w:val="20"/>
                <w:lang w:val="pt-BR"/>
              </w:rPr>
              <w:t xml:space="preserve">linear, é importante na análise de alto-falantes de dispositivos </w:t>
            </w:r>
            <w:r w:rsidR="0097274D">
              <w:rPr>
                <w:rFonts w:eastAsia="Times New Roman" w:cstheme="minorHAnsi"/>
                <w:i/>
                <w:iCs/>
                <w:color w:val="333333"/>
                <w:sz w:val="20"/>
                <w:szCs w:val="20"/>
                <w:lang w:val="pt-BR"/>
              </w:rPr>
              <w:t>móveis</w:t>
            </w:r>
            <w:r w:rsidR="00E81CC9">
              <w:rPr>
                <w:rFonts w:eastAsia="Times New Roman" w:cstheme="minorHAnsi"/>
                <w:i/>
                <w:iCs/>
                <w:color w:val="333333"/>
                <w:sz w:val="20"/>
                <w:szCs w:val="20"/>
                <w:lang w:val="pt-BR"/>
              </w:rPr>
              <w:t xml:space="preserve"> de alta fidelidade.</w:t>
            </w:r>
          </w:p>
        </w:tc>
      </w:tr>
    </w:tbl>
    <w:p w14:paraId="5A118BBF" w14:textId="77777777" w:rsidR="00B41CCC" w:rsidRPr="00CC31C0" w:rsidRDefault="00B41CCC" w:rsidP="006A53BB">
      <w:pPr>
        <w:shd w:val="clear" w:color="auto" w:fill="FFFFFF"/>
        <w:spacing w:after="158" w:line="240" w:lineRule="auto"/>
        <w:rPr>
          <w:rFonts w:eastAsia="Times New Roman" w:cstheme="minorHAnsi"/>
          <w:color w:val="333333"/>
          <w:sz w:val="20"/>
          <w:szCs w:val="20"/>
          <w:lang w:val="pt-BR"/>
        </w:rPr>
      </w:pPr>
    </w:p>
    <w:p w14:paraId="02AC0EC5" w14:textId="77777777" w:rsidR="00CC31C0" w:rsidRPr="00CC31C0" w:rsidRDefault="00CC31C0" w:rsidP="006A53BB">
      <w:pPr>
        <w:shd w:val="clear" w:color="auto" w:fill="FFFFFF"/>
        <w:spacing w:before="315" w:after="158" w:line="240" w:lineRule="auto"/>
        <w:outlineLvl w:val="1"/>
        <w:rPr>
          <w:rFonts w:eastAsia="Times New Roman" w:cstheme="minorHAnsi"/>
          <w:color w:val="333333"/>
          <w:sz w:val="28"/>
          <w:szCs w:val="28"/>
          <w:lang w:val="pt-BR"/>
        </w:rPr>
      </w:pPr>
    </w:p>
    <w:p w14:paraId="10812F1A" w14:textId="3EE5681B" w:rsidR="0097274D" w:rsidRPr="0097274D" w:rsidRDefault="006F63BB" w:rsidP="006A53BB">
      <w:pPr>
        <w:shd w:val="clear" w:color="auto" w:fill="FFFFFF"/>
        <w:spacing w:before="315" w:after="158" w:line="240" w:lineRule="auto"/>
        <w:outlineLvl w:val="1"/>
        <w:rPr>
          <w:rFonts w:eastAsia="Times New Roman" w:cstheme="minorHAnsi"/>
          <w:color w:val="333333"/>
          <w:sz w:val="28"/>
          <w:szCs w:val="28"/>
          <w:lang w:val="pt-BR"/>
        </w:rPr>
      </w:pPr>
      <w:r>
        <w:rPr>
          <w:rFonts w:eastAsia="Times New Roman" w:cstheme="minorHAnsi"/>
          <w:color w:val="333333"/>
          <w:sz w:val="28"/>
          <w:szCs w:val="28"/>
          <w:lang w:val="pt-BR"/>
        </w:rPr>
        <w:t>Escoamento</w:t>
      </w:r>
      <w:r w:rsidR="0097274D">
        <w:rPr>
          <w:rFonts w:eastAsia="Times New Roman" w:cstheme="minorHAnsi"/>
          <w:color w:val="333333"/>
          <w:sz w:val="28"/>
          <w:szCs w:val="28"/>
          <w:lang w:val="pt-BR"/>
        </w:rPr>
        <w:t xml:space="preserve"> Multifásico não Isotérmico, Equações de Águas Rasas e Propriedades de Superfície para Radiação de C</w:t>
      </w:r>
      <w:r w:rsidR="0097274D" w:rsidRPr="0097274D">
        <w:rPr>
          <w:rFonts w:eastAsia="Times New Roman" w:cstheme="minorHAnsi"/>
          <w:color w:val="333333"/>
          <w:sz w:val="28"/>
          <w:szCs w:val="28"/>
          <w:lang w:val="pt-BR"/>
        </w:rPr>
        <w:t>alor</w:t>
      </w:r>
    </w:p>
    <w:p w14:paraId="3ACB592C" w14:textId="789B438B" w:rsidR="0097274D" w:rsidRPr="0097274D" w:rsidRDefault="0097274D" w:rsidP="00E670D8">
      <w:pPr>
        <w:shd w:val="clear" w:color="auto" w:fill="FFFFFF"/>
        <w:spacing w:before="150" w:after="0" w:line="240" w:lineRule="auto"/>
        <w:rPr>
          <w:rFonts w:eastAsia="Times New Roman" w:cstheme="minorHAnsi"/>
          <w:color w:val="333333"/>
          <w:lang w:val="pt-BR"/>
        </w:rPr>
      </w:pPr>
      <w:r w:rsidRPr="0097274D">
        <w:rPr>
          <w:rFonts w:eastAsia="Times New Roman" w:cstheme="minorHAnsi"/>
          <w:color w:val="333333"/>
          <w:lang w:val="pt-BR"/>
        </w:rPr>
        <w:t xml:space="preserve">O CFD Module apresenta novas ferramentas poderosas para modelar combinações de </w:t>
      </w:r>
      <w:r w:rsidR="006F63BB">
        <w:rPr>
          <w:rFonts w:eastAsia="Times New Roman" w:cstheme="minorHAnsi"/>
          <w:color w:val="333333"/>
          <w:lang w:val="pt-BR"/>
        </w:rPr>
        <w:t>escoamento</w:t>
      </w:r>
      <w:r w:rsidRPr="0097274D">
        <w:rPr>
          <w:rFonts w:eastAsia="Times New Roman" w:cstheme="minorHAnsi"/>
          <w:color w:val="333333"/>
          <w:lang w:val="pt-BR"/>
        </w:rPr>
        <w:t xml:space="preserve"> multifásico separado e disperso, incluindo suporte para </w:t>
      </w:r>
      <w:r w:rsidR="006F63BB">
        <w:rPr>
          <w:rFonts w:eastAsia="Times New Roman" w:cstheme="minorHAnsi"/>
          <w:color w:val="333333"/>
          <w:lang w:val="pt-BR"/>
        </w:rPr>
        <w:t>escoamento</w:t>
      </w:r>
      <w:r w:rsidRPr="0097274D">
        <w:rPr>
          <w:rFonts w:eastAsia="Times New Roman" w:cstheme="minorHAnsi"/>
          <w:color w:val="333333"/>
          <w:lang w:val="pt-BR"/>
        </w:rPr>
        <w:t xml:space="preserve"> multifásico disperso compressível. Engenheiros e cientistas agora podem modelar facilmente superfícies livres em combinação com </w:t>
      </w:r>
      <w:r w:rsidR="006F63BB">
        <w:rPr>
          <w:rFonts w:eastAsia="Times New Roman" w:cstheme="minorHAnsi"/>
          <w:color w:val="333333"/>
          <w:lang w:val="pt-BR"/>
        </w:rPr>
        <w:t>escoamento</w:t>
      </w:r>
      <w:r w:rsidRPr="0097274D">
        <w:rPr>
          <w:rFonts w:eastAsia="Times New Roman" w:cstheme="minorHAnsi"/>
          <w:color w:val="333333"/>
          <w:lang w:val="pt-BR"/>
        </w:rPr>
        <w:t xml:space="preserve"> multifásico disperso para estudar problemas como milhões de pequenas bolhas estourando através de uma superfície líquida livre. Uma nova interface de modelo de mistura não isotérmica para </w:t>
      </w:r>
      <w:r w:rsidR="006F63BB">
        <w:rPr>
          <w:rFonts w:eastAsia="Times New Roman" w:cstheme="minorHAnsi"/>
          <w:color w:val="333333"/>
          <w:lang w:val="pt-BR"/>
        </w:rPr>
        <w:t>escoamento</w:t>
      </w:r>
      <w:r w:rsidRPr="0097274D">
        <w:rPr>
          <w:rFonts w:eastAsia="Times New Roman" w:cstheme="minorHAnsi"/>
          <w:color w:val="333333"/>
          <w:lang w:val="pt-BR"/>
        </w:rPr>
        <w:t xml:space="preserve"> multifásico pode ser usada para fenômenos de mudança de fase, como ebulição. No Porous Media Flow Module </w:t>
      </w:r>
      <w:r>
        <w:rPr>
          <w:rFonts w:eastAsia="Times New Roman" w:cstheme="minorHAnsi"/>
          <w:color w:val="333333"/>
          <w:lang w:val="pt-BR"/>
        </w:rPr>
        <w:t>e</w:t>
      </w:r>
      <w:r w:rsidRPr="0097274D">
        <w:rPr>
          <w:rFonts w:eastAsia="Times New Roman" w:cstheme="minorHAnsi"/>
          <w:color w:val="333333"/>
          <w:lang w:val="pt-BR"/>
        </w:rPr>
        <w:t xml:space="preserve"> Heat Transfer Module, há uma nova interface de transporte em meio poroso que permite modelar o </w:t>
      </w:r>
      <w:r w:rsidR="006F63BB">
        <w:rPr>
          <w:rFonts w:eastAsia="Times New Roman" w:cstheme="minorHAnsi"/>
          <w:color w:val="333333"/>
          <w:lang w:val="pt-BR"/>
        </w:rPr>
        <w:t>escoamento</w:t>
      </w:r>
      <w:r w:rsidRPr="0097274D">
        <w:rPr>
          <w:rFonts w:eastAsia="Times New Roman" w:cstheme="minorHAnsi"/>
          <w:color w:val="333333"/>
          <w:lang w:val="pt-BR"/>
        </w:rPr>
        <w:t xml:space="preserve"> bifásico do transporte de umidade por convecção e difusão de vapor acoplado à convecção de água líquida e </w:t>
      </w:r>
      <w:r w:rsidR="006F63BB">
        <w:rPr>
          <w:rFonts w:eastAsia="Times New Roman" w:cstheme="minorHAnsi"/>
          <w:color w:val="333333"/>
          <w:lang w:val="pt-BR"/>
        </w:rPr>
        <w:t>escoamento</w:t>
      </w:r>
      <w:r w:rsidRPr="0097274D">
        <w:rPr>
          <w:rFonts w:eastAsia="Times New Roman" w:cstheme="minorHAnsi"/>
          <w:color w:val="333333"/>
          <w:lang w:val="pt-BR"/>
        </w:rPr>
        <w:t xml:space="preserve"> capilar. O Módulo de Rastreamento de Partículas possui uma nova funcionalidade para modelar a evaporação de gotas, o que é importante para entender a propagação de contágios, bem como uma variedade de processos industriais.</w:t>
      </w:r>
    </w:p>
    <w:p w14:paraId="34155A79" w14:textId="49FDB292" w:rsidR="0097274D" w:rsidRPr="0097274D" w:rsidRDefault="0097274D" w:rsidP="00E670D8">
      <w:pPr>
        <w:shd w:val="clear" w:color="auto" w:fill="FFFFFF"/>
        <w:spacing w:before="150" w:after="0" w:line="240" w:lineRule="auto"/>
        <w:rPr>
          <w:rFonts w:eastAsia="Times New Roman" w:cstheme="minorHAnsi"/>
          <w:color w:val="333333"/>
          <w:lang w:val="pt-BR"/>
        </w:rPr>
      </w:pPr>
      <w:r w:rsidRPr="0097274D">
        <w:rPr>
          <w:rFonts w:eastAsia="Times New Roman" w:cstheme="minorHAnsi"/>
          <w:color w:val="333333"/>
          <w:lang w:val="pt-BR"/>
        </w:rPr>
        <w:t>Pesquisadores e engenheiros que trabalham com aplicações hidrológicas vão se beneficiar com a nova opção de simulação de equações em águas rasas, agora disponível no CFD Module. As equações de águas rasas são frequentemente aplicadas em aplicações oceanográficas e atmosféricas para prever os efeitos dos impactos d</w:t>
      </w:r>
      <w:r w:rsidR="006F63BB">
        <w:rPr>
          <w:rFonts w:eastAsia="Times New Roman" w:cstheme="minorHAnsi"/>
          <w:color w:val="333333"/>
          <w:lang w:val="pt-BR"/>
        </w:rPr>
        <w:t>e</w:t>
      </w:r>
      <w:r w:rsidRPr="0097274D">
        <w:rPr>
          <w:rFonts w:eastAsia="Times New Roman" w:cstheme="minorHAnsi"/>
          <w:color w:val="333333"/>
          <w:lang w:val="pt-BR"/>
        </w:rPr>
        <w:t xml:space="preserve"> tsunami, áreas afetadas pela poluição, erosão costeira, derretimento das calotas polares e muito mais.</w:t>
      </w:r>
    </w:p>
    <w:p w14:paraId="5719E1ED" w14:textId="5D5CD068" w:rsidR="0097274D" w:rsidRPr="0097274D" w:rsidRDefault="0097274D" w:rsidP="00E670D8">
      <w:pPr>
        <w:shd w:val="clear" w:color="auto" w:fill="FFFFFF"/>
        <w:spacing w:before="150" w:after="0" w:line="240" w:lineRule="auto"/>
        <w:rPr>
          <w:rFonts w:eastAsia="Times New Roman" w:cstheme="minorHAnsi"/>
          <w:color w:val="333333"/>
          <w:lang w:val="pt-BR"/>
        </w:rPr>
      </w:pPr>
      <w:r w:rsidRPr="0097274D">
        <w:rPr>
          <w:rFonts w:eastAsia="Times New Roman" w:cstheme="minorHAnsi"/>
          <w:color w:val="333333"/>
          <w:lang w:val="pt-BR"/>
        </w:rPr>
        <w:t>No Heat Transfer Module, uma nova funcionalidade para radiação superfície</w:t>
      </w:r>
      <w:r w:rsidR="002F4906">
        <w:rPr>
          <w:rFonts w:eastAsia="Times New Roman" w:cstheme="minorHAnsi"/>
          <w:color w:val="333333"/>
          <w:lang w:val="pt-BR"/>
        </w:rPr>
        <w:t>-</w:t>
      </w:r>
      <w:r w:rsidRPr="0097274D">
        <w:rPr>
          <w:rFonts w:eastAsia="Times New Roman" w:cstheme="minorHAnsi"/>
          <w:color w:val="333333"/>
          <w:lang w:val="pt-BR"/>
        </w:rPr>
        <w:t xml:space="preserve">superfície permite definir propriedades de superfície que são sensíveis à direção da radiação de calor, com aplicações como resfriamento passivo de painéis solares. Para modelar superfícies de vidro como limites externos na radiação em mídia participante, a nova funcionalidade de superfície semitransparente permite especificar uma intensidade de radiação externa e levar em conta a parte dessa intensidade de entrada que é transmitida </w:t>
      </w:r>
      <w:proofErr w:type="spellStart"/>
      <w:r w:rsidRPr="0097274D">
        <w:rPr>
          <w:rFonts w:eastAsia="Times New Roman" w:cstheme="minorHAnsi"/>
          <w:color w:val="333333"/>
          <w:lang w:val="pt-BR"/>
        </w:rPr>
        <w:t>difusivamente</w:t>
      </w:r>
      <w:proofErr w:type="spellEnd"/>
      <w:r w:rsidRPr="0097274D">
        <w:rPr>
          <w:rFonts w:eastAsia="Times New Roman" w:cstheme="minorHAnsi"/>
          <w:color w:val="333333"/>
          <w:lang w:val="pt-BR"/>
        </w:rPr>
        <w:t xml:space="preserve"> ou especularmente através da superfície.</w:t>
      </w:r>
    </w:p>
    <w:p w14:paraId="2AA202C6" w14:textId="5E9BE718" w:rsidR="0097274D" w:rsidRPr="0097274D" w:rsidRDefault="0097274D" w:rsidP="00B41CCC">
      <w:pPr>
        <w:shd w:val="clear" w:color="auto" w:fill="FFFFFF"/>
        <w:spacing w:before="315" w:after="158" w:line="240" w:lineRule="auto"/>
        <w:outlineLvl w:val="1"/>
        <w:rPr>
          <w:rFonts w:eastAsia="Times New Roman" w:cstheme="minorHAnsi"/>
          <w:color w:val="333333"/>
          <w:sz w:val="28"/>
          <w:szCs w:val="28"/>
          <w:lang w:val="pt-BR"/>
        </w:rPr>
      </w:pPr>
      <w:r w:rsidRPr="0097274D">
        <w:rPr>
          <w:rFonts w:eastAsia="Times New Roman" w:cstheme="minorHAnsi"/>
          <w:color w:val="333333"/>
          <w:sz w:val="28"/>
          <w:szCs w:val="28"/>
          <w:lang w:val="pt-BR"/>
        </w:rPr>
        <w:t xml:space="preserve">Biblioteca de Materiais para Corrosão e </w:t>
      </w:r>
      <w:r w:rsidR="002F4906" w:rsidRPr="0097274D">
        <w:rPr>
          <w:rFonts w:eastAsia="Times New Roman" w:cstheme="minorHAnsi"/>
          <w:color w:val="333333"/>
          <w:sz w:val="28"/>
          <w:szCs w:val="28"/>
          <w:lang w:val="pt-BR"/>
        </w:rPr>
        <w:t xml:space="preserve">Balanceamento </w:t>
      </w:r>
      <w:r w:rsidR="002F4906">
        <w:rPr>
          <w:rFonts w:eastAsia="Times New Roman" w:cstheme="minorHAnsi"/>
          <w:color w:val="333333"/>
          <w:sz w:val="28"/>
          <w:szCs w:val="28"/>
          <w:lang w:val="pt-BR"/>
        </w:rPr>
        <w:t>Automático</w:t>
      </w:r>
      <w:r w:rsidR="002F4906" w:rsidRPr="0097274D">
        <w:rPr>
          <w:rFonts w:eastAsia="Times New Roman" w:cstheme="minorHAnsi"/>
          <w:color w:val="333333"/>
          <w:sz w:val="28"/>
          <w:szCs w:val="28"/>
          <w:lang w:val="pt-BR"/>
        </w:rPr>
        <w:t xml:space="preserve"> de </w:t>
      </w:r>
      <w:r w:rsidR="002F4906">
        <w:rPr>
          <w:rFonts w:eastAsia="Times New Roman" w:cstheme="minorHAnsi"/>
          <w:color w:val="333333"/>
          <w:sz w:val="28"/>
          <w:szCs w:val="28"/>
          <w:lang w:val="pt-BR"/>
        </w:rPr>
        <w:t>Reações</w:t>
      </w:r>
    </w:p>
    <w:p w14:paraId="29779837" w14:textId="5EC9BC06" w:rsidR="0097274D" w:rsidRDefault="0097274D" w:rsidP="00B41CCC">
      <w:pPr>
        <w:shd w:val="clear" w:color="auto" w:fill="FFFFFF"/>
        <w:spacing w:before="315" w:after="158" w:line="240" w:lineRule="auto"/>
        <w:outlineLvl w:val="1"/>
        <w:rPr>
          <w:rFonts w:eastAsia="Times New Roman" w:cstheme="minorHAnsi"/>
          <w:color w:val="333333"/>
          <w:lang w:val="pt-BR"/>
        </w:rPr>
      </w:pPr>
      <w:r w:rsidRPr="0097274D">
        <w:rPr>
          <w:rFonts w:eastAsia="Times New Roman" w:cstheme="minorHAnsi"/>
          <w:color w:val="333333"/>
          <w:lang w:val="pt-BR"/>
        </w:rPr>
        <w:t xml:space="preserve">O Corrosion Module agora inclui uma biblioteca de materiais com mais de 270 instâncias de dados de polarização. O Chemical Reaction Engineering Module apresenta uma nova ferramenta para balanceamento automático de reações com cálculos de coeficientes estequiométricos, bem como três sistemas termodinâmicos predefinidos para ar seco, ar úmido e misturas de água-vapor, com uma ampla gama de aplicações. Há também uma nova interface de leito </w:t>
      </w:r>
      <w:r w:rsidR="002F4906" w:rsidRPr="0097274D">
        <w:rPr>
          <w:rFonts w:eastAsia="Times New Roman" w:cstheme="minorHAnsi"/>
          <w:color w:val="333333"/>
          <w:lang w:val="pt-BR"/>
        </w:rPr>
        <w:t xml:space="preserve">reativo </w:t>
      </w:r>
      <w:r w:rsidRPr="0097274D">
        <w:rPr>
          <w:rFonts w:eastAsia="Times New Roman" w:cstheme="minorHAnsi"/>
          <w:color w:val="333333"/>
          <w:lang w:val="pt-BR"/>
        </w:rPr>
        <w:t xml:space="preserve">de </w:t>
      </w:r>
      <w:r w:rsidR="002F4906">
        <w:rPr>
          <w:rFonts w:eastAsia="Times New Roman" w:cstheme="minorHAnsi"/>
          <w:color w:val="333333"/>
          <w:lang w:val="pt-BR"/>
        </w:rPr>
        <w:t xml:space="preserve">esferas no </w:t>
      </w:r>
      <w:proofErr w:type="spellStart"/>
      <w:r w:rsidRPr="0097274D">
        <w:rPr>
          <w:rFonts w:eastAsia="Times New Roman" w:cstheme="minorHAnsi"/>
          <w:color w:val="333333"/>
          <w:lang w:val="pt-BR"/>
        </w:rPr>
        <w:t>Chemical</w:t>
      </w:r>
      <w:proofErr w:type="spellEnd"/>
      <w:r w:rsidRPr="0097274D">
        <w:rPr>
          <w:rFonts w:eastAsia="Times New Roman" w:cstheme="minorHAnsi"/>
          <w:color w:val="333333"/>
          <w:lang w:val="pt-BR"/>
        </w:rPr>
        <w:t xml:space="preserve"> </w:t>
      </w:r>
      <w:proofErr w:type="spellStart"/>
      <w:r w:rsidRPr="0097274D">
        <w:rPr>
          <w:rFonts w:eastAsia="Times New Roman" w:cstheme="minorHAnsi"/>
          <w:color w:val="333333"/>
          <w:lang w:val="pt-BR"/>
        </w:rPr>
        <w:t>Reaction</w:t>
      </w:r>
      <w:proofErr w:type="spellEnd"/>
      <w:r w:rsidRPr="0097274D">
        <w:rPr>
          <w:rFonts w:eastAsia="Times New Roman" w:cstheme="minorHAnsi"/>
          <w:color w:val="333333"/>
          <w:lang w:val="pt-BR"/>
        </w:rPr>
        <w:t xml:space="preserve"> </w:t>
      </w:r>
      <w:proofErr w:type="spellStart"/>
      <w:r w:rsidRPr="0097274D">
        <w:rPr>
          <w:rFonts w:eastAsia="Times New Roman" w:cstheme="minorHAnsi"/>
          <w:color w:val="333333"/>
          <w:lang w:val="pt-BR"/>
        </w:rPr>
        <w:t>Engineering</w:t>
      </w:r>
      <w:proofErr w:type="spellEnd"/>
      <w:r w:rsidRPr="0097274D">
        <w:rPr>
          <w:rFonts w:eastAsia="Times New Roman" w:cstheme="minorHAnsi"/>
          <w:color w:val="333333"/>
          <w:lang w:val="pt-BR"/>
        </w:rPr>
        <w:t xml:space="preserve"> Module</w:t>
      </w:r>
      <w:r>
        <w:rPr>
          <w:rFonts w:eastAsia="Times New Roman" w:cstheme="minorHAnsi"/>
          <w:color w:val="333333"/>
          <w:lang w:val="pt-BR"/>
        </w:rPr>
        <w:t xml:space="preserve"> </w:t>
      </w:r>
      <w:r w:rsidRPr="0097274D">
        <w:rPr>
          <w:rFonts w:eastAsia="Times New Roman" w:cstheme="minorHAnsi"/>
          <w:color w:val="333333"/>
          <w:lang w:val="pt-BR"/>
        </w:rPr>
        <w:t xml:space="preserve">para modelagem </w:t>
      </w:r>
      <w:proofErr w:type="spellStart"/>
      <w:r w:rsidRPr="0097274D">
        <w:rPr>
          <w:rFonts w:eastAsia="Times New Roman" w:cstheme="minorHAnsi"/>
          <w:color w:val="333333"/>
          <w:lang w:val="pt-BR"/>
        </w:rPr>
        <w:t>multiescala</w:t>
      </w:r>
      <w:proofErr w:type="spellEnd"/>
      <w:r w:rsidRPr="0097274D">
        <w:rPr>
          <w:rFonts w:eastAsia="Times New Roman" w:cstheme="minorHAnsi"/>
          <w:color w:val="333333"/>
          <w:lang w:val="pt-BR"/>
        </w:rPr>
        <w:t xml:space="preserve"> de reatores de leito fixo, definindo uma microescala de poros muito pequenos dentro das partículas do catalisador e uma </w:t>
      </w:r>
      <w:proofErr w:type="spellStart"/>
      <w:r w:rsidRPr="0097274D">
        <w:rPr>
          <w:rFonts w:eastAsia="Times New Roman" w:cstheme="minorHAnsi"/>
          <w:color w:val="333333"/>
          <w:lang w:val="pt-BR"/>
        </w:rPr>
        <w:t>macroescala</w:t>
      </w:r>
      <w:proofErr w:type="spellEnd"/>
      <w:r w:rsidRPr="0097274D">
        <w:rPr>
          <w:rFonts w:eastAsia="Times New Roman" w:cstheme="minorHAnsi"/>
          <w:color w:val="333333"/>
          <w:lang w:val="pt-BR"/>
        </w:rPr>
        <w:t xml:space="preserve"> de poros maiores entre as partículas (estrutura de poro bimodal).</w:t>
      </w:r>
    </w:p>
    <w:p w14:paraId="745ED271" w14:textId="2AD253A9" w:rsidR="006A53BB" w:rsidRPr="00587689" w:rsidRDefault="0097274D" w:rsidP="00B41CCC">
      <w:pPr>
        <w:shd w:val="clear" w:color="auto" w:fill="FFFFFF"/>
        <w:spacing w:before="315" w:after="158" w:line="240" w:lineRule="auto"/>
        <w:outlineLvl w:val="1"/>
        <w:rPr>
          <w:rFonts w:eastAsia="Times New Roman" w:cstheme="minorHAnsi"/>
          <w:color w:val="333333"/>
          <w:sz w:val="28"/>
          <w:szCs w:val="28"/>
          <w:lang w:val="pt-BR"/>
        </w:rPr>
      </w:pPr>
      <w:r w:rsidRPr="00587689">
        <w:rPr>
          <w:rFonts w:eastAsia="Times New Roman" w:cstheme="minorHAnsi"/>
          <w:color w:val="333333"/>
          <w:sz w:val="28"/>
          <w:szCs w:val="28"/>
          <w:lang w:val="pt-BR"/>
        </w:rPr>
        <w:t>Disponibilidade</w:t>
      </w:r>
      <w:r w:rsidR="00A46863" w:rsidRPr="00587689">
        <w:rPr>
          <w:rFonts w:eastAsia="Times New Roman" w:cstheme="minorHAnsi"/>
          <w:color w:val="333333"/>
          <w:sz w:val="28"/>
          <w:szCs w:val="28"/>
          <w:lang w:val="pt-BR"/>
        </w:rPr>
        <w:t>:</w:t>
      </w:r>
    </w:p>
    <w:p w14:paraId="776215DF" w14:textId="4AD00EBD" w:rsidR="00A775C3" w:rsidRPr="00A775C3" w:rsidRDefault="00A775C3" w:rsidP="006A53BB">
      <w:pPr>
        <w:shd w:val="clear" w:color="auto" w:fill="FFFFFF"/>
        <w:spacing w:after="158" w:line="240" w:lineRule="auto"/>
        <w:rPr>
          <w:rFonts w:eastAsia="Times New Roman" w:cstheme="minorHAnsi"/>
          <w:color w:val="333333"/>
          <w:lang w:val="pt-BR"/>
        </w:rPr>
      </w:pPr>
      <w:r>
        <w:rPr>
          <w:rFonts w:eastAsia="Times New Roman" w:cstheme="minorHAnsi"/>
          <w:color w:val="333333"/>
          <w:lang w:val="pt-BR"/>
        </w:rPr>
        <w:t>Os produtos do</w:t>
      </w:r>
      <w:r w:rsidRPr="00A775C3">
        <w:rPr>
          <w:rFonts w:eastAsia="Times New Roman" w:cstheme="minorHAnsi"/>
          <w:color w:val="333333"/>
          <w:lang w:val="pt-BR"/>
        </w:rPr>
        <w:t xml:space="preserve"> software COMSOL Multiphysics®, COMSOL Server ™ e COMSOL Compiler ™ são compatíveis com os seguintes sistemas operacionais: Windows®, Linux® e </w:t>
      </w:r>
      <w:r w:rsidR="00A46863" w:rsidRPr="00A775C3">
        <w:rPr>
          <w:rFonts w:eastAsia="Times New Roman" w:cstheme="minorHAnsi"/>
          <w:color w:val="333333"/>
          <w:lang w:val="pt-BR"/>
        </w:rPr>
        <w:t>Mac</w:t>
      </w:r>
      <w:r w:rsidR="00A46863">
        <w:rPr>
          <w:rFonts w:eastAsia="Times New Roman" w:cstheme="minorHAnsi"/>
          <w:color w:val="333333"/>
          <w:lang w:val="pt-BR"/>
        </w:rPr>
        <w:t>OS</w:t>
      </w:r>
      <w:r w:rsidRPr="00A775C3">
        <w:rPr>
          <w:rFonts w:eastAsia="Times New Roman" w:cstheme="minorHAnsi"/>
          <w:color w:val="333333"/>
          <w:lang w:val="pt-BR"/>
        </w:rPr>
        <w:t>. A ferramenta Application Builder é compatível com o sistema operacional Windows®.</w:t>
      </w:r>
    </w:p>
    <w:p w14:paraId="04E1E0BB" w14:textId="77777777" w:rsidR="00A46863" w:rsidRDefault="00417F6F" w:rsidP="003E32C9">
      <w:pPr>
        <w:shd w:val="clear" w:color="auto" w:fill="FFFFFF"/>
        <w:spacing w:after="158" w:line="240" w:lineRule="auto"/>
        <w:rPr>
          <w:rStyle w:val="Hyperlink"/>
          <w:rFonts w:eastAsia="Times New Roman" w:cstheme="minorHAnsi"/>
          <w:color w:val="auto"/>
          <w:u w:val="none"/>
          <w:lang w:val="pt-BR"/>
        </w:rPr>
      </w:pPr>
      <w:hyperlink r:id="rId16" w:history="1">
        <w:r w:rsidR="00A775C3" w:rsidRPr="00A46863">
          <w:rPr>
            <w:rStyle w:val="Hyperlink"/>
            <w:rFonts w:eastAsia="Times New Roman" w:cstheme="minorHAnsi"/>
            <w:lang w:val="pt-BR"/>
          </w:rPr>
          <w:t>Faça o download da última versão</w:t>
        </w:r>
      </w:hyperlink>
    </w:p>
    <w:p w14:paraId="1A6F6270" w14:textId="11FB8FF4" w:rsidR="00A46863" w:rsidRPr="00A46863" w:rsidRDefault="00A46863" w:rsidP="003E32C9">
      <w:pPr>
        <w:shd w:val="clear" w:color="auto" w:fill="FFFFFF"/>
        <w:spacing w:after="158" w:line="240" w:lineRule="auto"/>
        <w:rPr>
          <w:rStyle w:val="Hyperlink"/>
          <w:rFonts w:eastAsia="Times New Roman" w:cstheme="minorHAnsi"/>
          <w:lang w:val="pt-BR"/>
        </w:rPr>
      </w:pPr>
      <w:r>
        <w:rPr>
          <w:rStyle w:val="Hyperlink"/>
          <w:rFonts w:eastAsia="Times New Roman" w:cstheme="minorHAnsi"/>
          <w:color w:val="auto"/>
          <w:u w:val="none"/>
          <w:lang w:val="pt-BR"/>
        </w:rPr>
        <w:fldChar w:fldCharType="begin"/>
      </w:r>
      <w:r>
        <w:rPr>
          <w:rStyle w:val="Hyperlink"/>
          <w:rFonts w:eastAsia="Times New Roman" w:cstheme="minorHAnsi"/>
          <w:color w:val="auto"/>
          <w:u w:val="none"/>
          <w:lang w:val="pt-BR"/>
        </w:rPr>
        <w:instrText xml:space="preserve"> HYPERLINK "https://br.comsol.com/release/5.6" </w:instrText>
      </w:r>
      <w:r>
        <w:rPr>
          <w:rStyle w:val="Hyperlink"/>
          <w:rFonts w:eastAsia="Times New Roman" w:cstheme="minorHAnsi"/>
          <w:color w:val="auto"/>
          <w:u w:val="none"/>
          <w:lang w:val="pt-BR"/>
        </w:rPr>
        <w:fldChar w:fldCharType="separate"/>
      </w:r>
      <w:r w:rsidR="00A775C3" w:rsidRPr="00A46863">
        <w:rPr>
          <w:rStyle w:val="Hyperlink"/>
          <w:rFonts w:eastAsia="Times New Roman" w:cstheme="minorHAnsi"/>
          <w:lang w:val="pt-BR"/>
        </w:rPr>
        <w:t>Destaques da Versão 5.6</w:t>
      </w:r>
    </w:p>
    <w:p w14:paraId="51ECC11D" w14:textId="36793991" w:rsidR="00A46863" w:rsidRDefault="00A46863" w:rsidP="003E32C9">
      <w:pPr>
        <w:shd w:val="clear" w:color="auto" w:fill="FFFFFF"/>
        <w:spacing w:after="158" w:line="240" w:lineRule="auto"/>
        <w:rPr>
          <w:rStyle w:val="Hyperlink"/>
          <w:rFonts w:eastAsia="Times New Roman" w:cstheme="minorHAnsi"/>
          <w:color w:val="auto"/>
          <w:u w:val="none"/>
          <w:lang w:val="pt-BR"/>
        </w:rPr>
      </w:pPr>
      <w:r>
        <w:rPr>
          <w:rStyle w:val="Hyperlink"/>
          <w:rFonts w:eastAsia="Times New Roman" w:cstheme="minorHAnsi"/>
          <w:color w:val="auto"/>
          <w:u w:val="none"/>
          <w:lang w:val="pt-BR"/>
        </w:rPr>
        <w:fldChar w:fldCharType="end"/>
      </w:r>
    </w:p>
    <w:p w14:paraId="0B6BAFF3" w14:textId="77777777" w:rsidR="00A775C3" w:rsidRPr="00A46863" w:rsidRDefault="00A775C3" w:rsidP="003E32C9">
      <w:pPr>
        <w:shd w:val="clear" w:color="auto" w:fill="FFFFFF"/>
        <w:spacing w:after="158" w:line="240" w:lineRule="auto"/>
        <w:rPr>
          <w:rStyle w:val="Hyperlink"/>
          <w:rFonts w:eastAsia="Times New Roman" w:cstheme="minorHAnsi"/>
          <w:color w:val="auto"/>
          <w:u w:val="none"/>
          <w:lang w:val="pt-BR"/>
        </w:rPr>
      </w:pPr>
    </w:p>
    <w:p w14:paraId="3D49B0E7" w14:textId="77777777" w:rsidR="00A775C3" w:rsidRPr="00A775C3" w:rsidRDefault="00A775C3" w:rsidP="003E32C9">
      <w:pPr>
        <w:shd w:val="clear" w:color="auto" w:fill="FFFFFF"/>
        <w:spacing w:after="158" w:line="240" w:lineRule="auto"/>
        <w:rPr>
          <w:rFonts w:eastAsia="Times New Roman" w:cstheme="minorHAnsi"/>
          <w:color w:val="333333"/>
          <w:lang w:val="pt-BR"/>
        </w:rPr>
      </w:pPr>
    </w:p>
    <w:p w14:paraId="433E6BA2" w14:textId="241E69C4" w:rsidR="006A53BB" w:rsidRPr="00417F6F" w:rsidRDefault="00882692" w:rsidP="006A53BB">
      <w:pPr>
        <w:shd w:val="clear" w:color="auto" w:fill="FFFFFF"/>
        <w:spacing w:after="158" w:line="240" w:lineRule="auto"/>
        <w:rPr>
          <w:rFonts w:eastAsia="Times New Roman" w:cstheme="minorHAnsi"/>
          <w:color w:val="333333"/>
          <w:lang w:val="pt-BR"/>
        </w:rPr>
      </w:pPr>
      <w:r w:rsidRPr="00417F6F">
        <w:rPr>
          <w:rFonts w:eastAsia="Times New Roman" w:cstheme="minorHAnsi"/>
          <w:b/>
          <w:bCs/>
          <w:color w:val="333333"/>
          <w:lang w:val="pt-BR"/>
        </w:rPr>
        <w:t>Sobre a</w:t>
      </w:r>
      <w:r w:rsidR="006A53BB" w:rsidRPr="00417F6F">
        <w:rPr>
          <w:rFonts w:eastAsia="Times New Roman" w:cstheme="minorHAnsi"/>
          <w:b/>
          <w:bCs/>
          <w:color w:val="333333"/>
          <w:lang w:val="pt-BR"/>
        </w:rPr>
        <w:t xml:space="preserve"> COMSOL</w:t>
      </w:r>
    </w:p>
    <w:p w14:paraId="24522AFA" w14:textId="77777777" w:rsidR="00882692" w:rsidRPr="00417F6F" w:rsidRDefault="00882692" w:rsidP="00882692">
      <w:pPr>
        <w:pStyle w:val="NormalWeb"/>
        <w:shd w:val="clear" w:color="auto" w:fill="FFFFFF"/>
        <w:spacing w:before="0" w:beforeAutospacing="0" w:after="240" w:afterAutospacing="0"/>
        <w:rPr>
          <w:rFonts w:asciiTheme="minorHAnsi" w:hAnsiTheme="minorHAnsi" w:cstheme="minorHAnsi"/>
          <w:color w:val="333333"/>
          <w:spacing w:val="2"/>
          <w:sz w:val="22"/>
          <w:szCs w:val="22"/>
          <w:lang w:val="pt-BR"/>
        </w:rPr>
      </w:pPr>
      <w:r w:rsidRPr="00417F6F">
        <w:rPr>
          <w:rFonts w:asciiTheme="minorHAnsi" w:hAnsiTheme="minorHAnsi" w:cstheme="minorHAnsi"/>
          <w:color w:val="333333"/>
          <w:spacing w:val="2"/>
          <w:sz w:val="22"/>
          <w:szCs w:val="22"/>
          <w:lang w:val="pt-BR"/>
        </w:rPr>
        <w:t>A </w:t>
      </w:r>
      <w:hyperlink r:id="rId17" w:history="1">
        <w:r w:rsidRPr="00417F6F">
          <w:rPr>
            <w:rStyle w:val="Hyperlink"/>
            <w:rFonts w:asciiTheme="minorHAnsi" w:hAnsiTheme="minorHAnsi" w:cstheme="minorHAnsi"/>
            <w:color w:val="368CCB"/>
            <w:spacing w:val="2"/>
            <w:sz w:val="22"/>
            <w:szCs w:val="22"/>
            <w:lang w:val="pt-BR"/>
          </w:rPr>
          <w:t>COMSOL</w:t>
        </w:r>
      </w:hyperlink>
      <w:r w:rsidRPr="00417F6F">
        <w:rPr>
          <w:rFonts w:asciiTheme="minorHAnsi" w:hAnsiTheme="minorHAnsi" w:cstheme="minorHAnsi"/>
          <w:color w:val="333333"/>
          <w:spacing w:val="2"/>
          <w:sz w:val="22"/>
          <w:szCs w:val="22"/>
          <w:lang w:val="pt-BR"/>
        </w:rPr>
        <w:t> é uma fornecedora global de software de simulação para o desenvolvimento de produtos e pesquisas a empresas tecnológicas, laboratórios de pesquisa e universidades. Seu produto COMSOL Multiphysics® é um ambiente de software integrado para a criação de modelos baseados em física e aplicativos de simulação. Seu ponto forte é a habilidade de levar em consideração fenômenos acoplados ou multifísicos. Produtos complementares expandem a plataforma de simulação nas áreas elétrica, mecânica, escoamento e química. Ferramentas de interface possibilitam a integração das simulações do COMSOL Multiphysics® com todas as maiores ferramentas técnicas de computação e do mercado CAD e CAE. Especialistas em simulação contam com o COMSOL Compiler™ e COMSOL Server™ para compartilhar aplicativos com suas equipes de projeto, departamentos de fabricação, laboratórios de testes e clientes ao redor do mundo. Fundada em 1986, a COMSOL possui 20 escritórios em todo o mundo e amplia ainda mais seu alcance com uma rede de distribuidores.</w:t>
      </w:r>
    </w:p>
    <w:p w14:paraId="065EFC9B" w14:textId="1DCAEDC2" w:rsidR="006A53BB" w:rsidRPr="00417F6F" w:rsidRDefault="006A53BB" w:rsidP="006A53BB">
      <w:pPr>
        <w:shd w:val="clear" w:color="auto" w:fill="FFFFFF"/>
        <w:spacing w:after="158" w:line="240" w:lineRule="auto"/>
        <w:rPr>
          <w:rFonts w:eastAsia="Times New Roman" w:cstheme="minorHAnsi"/>
          <w:color w:val="333333"/>
          <w:sz w:val="20"/>
          <w:szCs w:val="20"/>
          <w:lang w:val="pt-BR"/>
        </w:rPr>
      </w:pPr>
      <w:r w:rsidRPr="00417F6F">
        <w:rPr>
          <w:rFonts w:eastAsia="Times New Roman" w:cstheme="minorHAnsi"/>
          <w:color w:val="333333"/>
          <w:sz w:val="20"/>
          <w:szCs w:val="20"/>
          <w:lang w:val="pt-BR"/>
        </w:rPr>
        <w:t>~</w:t>
      </w:r>
    </w:p>
    <w:p w14:paraId="7034A943" w14:textId="43F4B905" w:rsidR="006A53BB" w:rsidRDefault="004511A3" w:rsidP="004511A3">
      <w:pPr>
        <w:rPr>
          <w:rFonts w:eastAsia="Times New Roman" w:cstheme="minorHAnsi"/>
          <w:i/>
          <w:iCs/>
          <w:sz w:val="18"/>
          <w:szCs w:val="18"/>
        </w:rPr>
      </w:pPr>
      <w:r w:rsidRPr="00417F6F">
        <w:rPr>
          <w:rFonts w:eastAsia="Times New Roman" w:cstheme="minorHAnsi"/>
          <w:i/>
          <w:iCs/>
          <w:sz w:val="18"/>
          <w:szCs w:val="18"/>
          <w:lang w:val="pt-BR"/>
        </w:rPr>
        <w:t xml:space="preserve">COMSOL, COMSOL Multiphysics, </w:t>
      </w:r>
      <w:r w:rsidR="00882692" w:rsidRPr="00417F6F">
        <w:rPr>
          <w:rFonts w:eastAsia="Times New Roman" w:cstheme="minorHAnsi"/>
          <w:i/>
          <w:iCs/>
          <w:sz w:val="18"/>
          <w:szCs w:val="18"/>
          <w:lang w:val="pt-BR"/>
        </w:rPr>
        <w:t>e</w:t>
      </w:r>
      <w:r w:rsidRPr="00417F6F">
        <w:rPr>
          <w:rFonts w:eastAsia="Times New Roman" w:cstheme="minorHAnsi"/>
          <w:i/>
          <w:iCs/>
          <w:sz w:val="18"/>
          <w:szCs w:val="18"/>
          <w:lang w:val="pt-BR"/>
        </w:rPr>
        <w:t xml:space="preserve"> </w:t>
      </w:r>
      <w:proofErr w:type="spellStart"/>
      <w:r w:rsidRPr="00417F6F">
        <w:rPr>
          <w:rFonts w:eastAsia="Times New Roman" w:cstheme="minorHAnsi"/>
          <w:i/>
          <w:iCs/>
          <w:sz w:val="18"/>
          <w:szCs w:val="18"/>
          <w:lang w:val="pt-BR"/>
        </w:rPr>
        <w:t>LiveLink</w:t>
      </w:r>
      <w:proofErr w:type="spellEnd"/>
      <w:r w:rsidRPr="00417F6F">
        <w:rPr>
          <w:rFonts w:eastAsia="Times New Roman" w:cstheme="minorHAnsi"/>
          <w:i/>
          <w:iCs/>
          <w:sz w:val="18"/>
          <w:szCs w:val="18"/>
          <w:lang w:val="pt-BR"/>
        </w:rPr>
        <w:t xml:space="preserve"> </w:t>
      </w:r>
      <w:r w:rsidR="00A775C3" w:rsidRPr="00417F6F">
        <w:rPr>
          <w:rFonts w:eastAsia="Times New Roman" w:cstheme="minorHAnsi"/>
          <w:i/>
          <w:iCs/>
          <w:sz w:val="18"/>
          <w:szCs w:val="18"/>
          <w:lang w:val="pt-BR"/>
        </w:rPr>
        <w:t>são marcas registradas ou marcas registradas da</w:t>
      </w:r>
      <w:r w:rsidRPr="00417F6F">
        <w:rPr>
          <w:rFonts w:eastAsia="Times New Roman" w:cstheme="minorHAnsi"/>
          <w:i/>
          <w:iCs/>
          <w:sz w:val="18"/>
          <w:szCs w:val="18"/>
          <w:lang w:val="pt-BR"/>
        </w:rPr>
        <w:t xml:space="preserve"> COMSOL AB. </w:t>
      </w:r>
      <w:r w:rsidR="00A775C3" w:rsidRPr="00417F6F">
        <w:rPr>
          <w:rFonts w:eastAsia="Times New Roman" w:cstheme="minorHAnsi"/>
          <w:i/>
          <w:iCs/>
          <w:sz w:val="18"/>
          <w:szCs w:val="18"/>
          <w:lang w:val="pt-BR"/>
        </w:rPr>
        <w:t xml:space="preserve">A </w:t>
      </w:r>
      <w:r w:rsidRPr="00417F6F">
        <w:rPr>
          <w:rFonts w:eastAsia="Times New Roman" w:cstheme="minorHAnsi"/>
          <w:i/>
          <w:iCs/>
          <w:sz w:val="18"/>
          <w:szCs w:val="18"/>
          <w:lang w:val="pt-BR"/>
        </w:rPr>
        <w:t xml:space="preserve">Simulink </w:t>
      </w:r>
      <w:r w:rsidR="00A775C3" w:rsidRPr="00417F6F">
        <w:rPr>
          <w:rFonts w:eastAsia="Times New Roman" w:cstheme="minorHAnsi"/>
          <w:i/>
          <w:iCs/>
          <w:sz w:val="18"/>
          <w:szCs w:val="18"/>
          <w:lang w:val="pt-BR"/>
        </w:rPr>
        <w:t>é uma marca registrada da</w:t>
      </w:r>
      <w:r w:rsidRPr="00417F6F">
        <w:rPr>
          <w:rFonts w:eastAsia="Times New Roman" w:cstheme="minorHAnsi"/>
          <w:i/>
          <w:iCs/>
          <w:sz w:val="18"/>
          <w:szCs w:val="18"/>
          <w:lang w:val="pt-BR"/>
        </w:rPr>
        <w:t xml:space="preserve"> The </w:t>
      </w:r>
      <w:proofErr w:type="spellStart"/>
      <w:r w:rsidRPr="00417F6F">
        <w:rPr>
          <w:rFonts w:eastAsia="Times New Roman" w:cstheme="minorHAnsi"/>
          <w:i/>
          <w:iCs/>
          <w:sz w:val="18"/>
          <w:szCs w:val="18"/>
          <w:lang w:val="pt-BR"/>
        </w:rPr>
        <w:t>MathWorks</w:t>
      </w:r>
      <w:proofErr w:type="spellEnd"/>
      <w:r w:rsidRPr="00417F6F">
        <w:rPr>
          <w:rFonts w:eastAsia="Times New Roman" w:cstheme="minorHAnsi"/>
          <w:i/>
          <w:iCs/>
          <w:sz w:val="18"/>
          <w:szCs w:val="18"/>
          <w:lang w:val="pt-BR"/>
        </w:rPr>
        <w:t xml:space="preserve">, Inc. </w:t>
      </w:r>
      <w:r w:rsidR="00A775C3" w:rsidRPr="00417F6F">
        <w:rPr>
          <w:rFonts w:eastAsia="Times New Roman" w:cstheme="minorHAnsi"/>
          <w:i/>
          <w:iCs/>
          <w:sz w:val="18"/>
          <w:szCs w:val="18"/>
        </w:rPr>
        <w:t xml:space="preserve">Para </w:t>
      </w:r>
      <w:proofErr w:type="spellStart"/>
      <w:r w:rsidR="00A775C3" w:rsidRPr="00417F6F">
        <w:rPr>
          <w:rFonts w:eastAsia="Times New Roman" w:cstheme="minorHAnsi"/>
          <w:i/>
          <w:iCs/>
          <w:sz w:val="18"/>
          <w:szCs w:val="18"/>
        </w:rPr>
        <w:t>outras</w:t>
      </w:r>
      <w:proofErr w:type="spellEnd"/>
      <w:r w:rsidR="00A775C3" w:rsidRPr="00417F6F">
        <w:rPr>
          <w:rFonts w:eastAsia="Times New Roman" w:cstheme="minorHAnsi"/>
          <w:i/>
          <w:iCs/>
          <w:sz w:val="18"/>
          <w:szCs w:val="18"/>
        </w:rPr>
        <w:t xml:space="preserve"> </w:t>
      </w:r>
      <w:proofErr w:type="spellStart"/>
      <w:r w:rsidR="00A775C3" w:rsidRPr="00417F6F">
        <w:rPr>
          <w:rFonts w:eastAsia="Times New Roman" w:cstheme="minorHAnsi"/>
          <w:i/>
          <w:iCs/>
          <w:sz w:val="18"/>
          <w:szCs w:val="18"/>
        </w:rPr>
        <w:t>marcas</w:t>
      </w:r>
      <w:proofErr w:type="spellEnd"/>
      <w:r w:rsidR="00A775C3" w:rsidRPr="00417F6F">
        <w:rPr>
          <w:rFonts w:eastAsia="Times New Roman" w:cstheme="minorHAnsi"/>
          <w:i/>
          <w:iCs/>
          <w:sz w:val="18"/>
          <w:szCs w:val="18"/>
        </w:rPr>
        <w:t xml:space="preserve">, </w:t>
      </w:r>
      <w:proofErr w:type="spellStart"/>
      <w:r w:rsidR="00A775C3" w:rsidRPr="00417F6F">
        <w:rPr>
          <w:rFonts w:eastAsia="Times New Roman" w:cstheme="minorHAnsi"/>
          <w:i/>
          <w:iCs/>
          <w:sz w:val="18"/>
          <w:szCs w:val="18"/>
        </w:rPr>
        <w:t>acesse</w:t>
      </w:r>
      <w:proofErr w:type="spellEnd"/>
      <w:r w:rsidR="00A775C3" w:rsidRPr="00417F6F">
        <w:rPr>
          <w:rFonts w:eastAsia="Times New Roman" w:cstheme="minorHAnsi"/>
          <w:i/>
          <w:iCs/>
          <w:sz w:val="18"/>
          <w:szCs w:val="18"/>
        </w:rPr>
        <w:t>:</w:t>
      </w:r>
      <w:r w:rsidRPr="00417F6F">
        <w:rPr>
          <w:rFonts w:eastAsia="Times New Roman" w:cstheme="minorHAnsi"/>
          <w:i/>
          <w:iCs/>
          <w:sz w:val="18"/>
          <w:szCs w:val="18"/>
        </w:rPr>
        <w:t xml:space="preserve"> </w:t>
      </w:r>
      <w:hyperlink r:id="rId18" w:history="1">
        <w:r w:rsidR="00A775C3" w:rsidRPr="00417F6F">
          <w:rPr>
            <w:rStyle w:val="Hyperlink"/>
            <w:rFonts w:eastAsia="Times New Roman" w:cstheme="minorHAnsi"/>
            <w:i/>
            <w:iCs/>
            <w:sz w:val="18"/>
            <w:szCs w:val="18"/>
          </w:rPr>
          <w:t>www.br.comsol.com/trademarks</w:t>
        </w:r>
      </w:hyperlink>
      <w:r w:rsidRPr="00417F6F">
        <w:rPr>
          <w:rFonts w:eastAsia="Times New Roman" w:cstheme="minorHAnsi"/>
          <w:i/>
          <w:iCs/>
          <w:sz w:val="18"/>
          <w:szCs w:val="18"/>
        </w:rPr>
        <w:t>.</w:t>
      </w:r>
    </w:p>
    <w:p w14:paraId="60375CF6" w14:textId="77777777" w:rsidR="00882692" w:rsidRPr="004511A3" w:rsidRDefault="00882692" w:rsidP="004511A3">
      <w:pPr>
        <w:rPr>
          <w:rFonts w:cstheme="minorHAnsi"/>
          <w:sz w:val="20"/>
          <w:szCs w:val="20"/>
        </w:rPr>
      </w:pPr>
    </w:p>
    <w:p w14:paraId="50D61E1A" w14:textId="77777777" w:rsidR="006A53BB" w:rsidRPr="006A53BB" w:rsidRDefault="006A53BB" w:rsidP="006A53BB"/>
    <w:p w14:paraId="04FDC1F9" w14:textId="7BDD6D63" w:rsidR="00714116" w:rsidRPr="00175882" w:rsidRDefault="00714116" w:rsidP="004745AB">
      <w:pPr>
        <w:pStyle w:val="TextosemFormatao"/>
        <w:contextualSpacing/>
        <w:jc w:val="center"/>
        <w:rPr>
          <w:sz w:val="16"/>
          <w:szCs w:val="16"/>
        </w:rPr>
      </w:pPr>
    </w:p>
    <w:sectPr w:rsidR="00714116" w:rsidRPr="00175882" w:rsidSect="00AC45EA">
      <w:headerReference w:type="default" r:id="rId19"/>
      <w:pgSz w:w="12240" w:h="15840"/>
      <w:pgMar w:top="1440" w:right="1080" w:bottom="115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FFDDA1" w14:textId="77777777" w:rsidR="0098780D" w:rsidRDefault="0098780D">
      <w:pPr>
        <w:spacing w:after="0" w:line="240" w:lineRule="auto"/>
      </w:pPr>
      <w:r>
        <w:separator/>
      </w:r>
    </w:p>
  </w:endnote>
  <w:endnote w:type="continuationSeparator" w:id="0">
    <w:p w14:paraId="418955A3" w14:textId="77777777" w:rsidR="0098780D" w:rsidRDefault="00987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C8C019" w14:textId="77777777" w:rsidR="0098780D" w:rsidRDefault="0098780D">
      <w:pPr>
        <w:spacing w:after="0" w:line="240" w:lineRule="auto"/>
      </w:pPr>
      <w:r>
        <w:separator/>
      </w:r>
    </w:p>
  </w:footnote>
  <w:footnote w:type="continuationSeparator" w:id="0">
    <w:p w14:paraId="0076A3CA" w14:textId="77777777" w:rsidR="0098780D" w:rsidRDefault="009878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D4B2A" w14:textId="77777777" w:rsidR="006C2D32" w:rsidRDefault="00CE3A18">
    <w:pPr>
      <w:pStyle w:val="Cabealho"/>
    </w:pPr>
    <w:r>
      <w:rPr>
        <w:noProof/>
        <w:lang w:val="pt-BR" w:eastAsia="pt-BR"/>
      </w:rPr>
      <w:drawing>
        <wp:inline distT="0" distB="0" distL="0" distR="0" wp14:anchorId="2170D204" wp14:editId="0035A7B8">
          <wp:extent cx="1571312" cy="143301"/>
          <wp:effectExtent l="0" t="0" r="0" b="9525"/>
          <wp:docPr id="26" name="Picture 26"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E5547"/>
    <w:multiLevelType w:val="multilevel"/>
    <w:tmpl w:val="7D3C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D94D67"/>
    <w:multiLevelType w:val="hybridMultilevel"/>
    <w:tmpl w:val="787C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F5FF4"/>
    <w:multiLevelType w:val="hybridMultilevel"/>
    <w:tmpl w:val="397C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1D11F1"/>
    <w:multiLevelType w:val="multilevel"/>
    <w:tmpl w:val="11A6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5"/>
  </w:num>
  <w:num w:numId="5">
    <w:abstractNumId w:val="3"/>
  </w:num>
  <w:num w:numId="6">
    <w:abstractNumId w:val="1"/>
  </w:num>
  <w:num w:numId="7">
    <w:abstractNumId w:val="4"/>
  </w:num>
  <w:num w:numId="8">
    <w:abstractNumId w:val="6"/>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12B"/>
    <w:rsid w:val="00004BA6"/>
    <w:rsid w:val="00004CBB"/>
    <w:rsid w:val="00005CDE"/>
    <w:rsid w:val="00006B6C"/>
    <w:rsid w:val="000131C9"/>
    <w:rsid w:val="00015864"/>
    <w:rsid w:val="0001599D"/>
    <w:rsid w:val="000218EE"/>
    <w:rsid w:val="00022CD8"/>
    <w:rsid w:val="000369D9"/>
    <w:rsid w:val="0004073E"/>
    <w:rsid w:val="00045DF9"/>
    <w:rsid w:val="000519F7"/>
    <w:rsid w:val="00054413"/>
    <w:rsid w:val="00056218"/>
    <w:rsid w:val="0005781F"/>
    <w:rsid w:val="00060C58"/>
    <w:rsid w:val="00062661"/>
    <w:rsid w:val="00062FB9"/>
    <w:rsid w:val="000656AC"/>
    <w:rsid w:val="00066B57"/>
    <w:rsid w:val="00066F09"/>
    <w:rsid w:val="000717E3"/>
    <w:rsid w:val="00073AF3"/>
    <w:rsid w:val="00074079"/>
    <w:rsid w:val="000767C7"/>
    <w:rsid w:val="00080F81"/>
    <w:rsid w:val="0008700C"/>
    <w:rsid w:val="0009144B"/>
    <w:rsid w:val="00093F8E"/>
    <w:rsid w:val="0009458A"/>
    <w:rsid w:val="00094888"/>
    <w:rsid w:val="00095864"/>
    <w:rsid w:val="000A2683"/>
    <w:rsid w:val="000A3287"/>
    <w:rsid w:val="000C38D3"/>
    <w:rsid w:val="000E2B04"/>
    <w:rsid w:val="000E48F1"/>
    <w:rsid w:val="000E730F"/>
    <w:rsid w:val="000F0B45"/>
    <w:rsid w:val="000F5B92"/>
    <w:rsid w:val="0010105C"/>
    <w:rsid w:val="00101410"/>
    <w:rsid w:val="001035A9"/>
    <w:rsid w:val="00104005"/>
    <w:rsid w:val="00105606"/>
    <w:rsid w:val="001075A6"/>
    <w:rsid w:val="00114504"/>
    <w:rsid w:val="001173B2"/>
    <w:rsid w:val="00122A5E"/>
    <w:rsid w:val="00125F3F"/>
    <w:rsid w:val="00133D93"/>
    <w:rsid w:val="00140A87"/>
    <w:rsid w:val="00140CA8"/>
    <w:rsid w:val="00146E5E"/>
    <w:rsid w:val="00161418"/>
    <w:rsid w:val="00166014"/>
    <w:rsid w:val="00175882"/>
    <w:rsid w:val="0017634F"/>
    <w:rsid w:val="00177615"/>
    <w:rsid w:val="001877F5"/>
    <w:rsid w:val="00191694"/>
    <w:rsid w:val="00191BE7"/>
    <w:rsid w:val="0019717E"/>
    <w:rsid w:val="00197FAF"/>
    <w:rsid w:val="001A5434"/>
    <w:rsid w:val="001A6D10"/>
    <w:rsid w:val="001B4294"/>
    <w:rsid w:val="001B6D4A"/>
    <w:rsid w:val="001C123B"/>
    <w:rsid w:val="001C1DC2"/>
    <w:rsid w:val="001C2D8A"/>
    <w:rsid w:val="001C46CB"/>
    <w:rsid w:val="001C6A42"/>
    <w:rsid w:val="001D5FB2"/>
    <w:rsid w:val="001E3755"/>
    <w:rsid w:val="001E642E"/>
    <w:rsid w:val="00203CB7"/>
    <w:rsid w:val="00214D0A"/>
    <w:rsid w:val="002155DE"/>
    <w:rsid w:val="00215605"/>
    <w:rsid w:val="002166C6"/>
    <w:rsid w:val="00220126"/>
    <w:rsid w:val="002265C1"/>
    <w:rsid w:val="00236F5F"/>
    <w:rsid w:val="002451B5"/>
    <w:rsid w:val="002544D9"/>
    <w:rsid w:val="002562BB"/>
    <w:rsid w:val="0026192E"/>
    <w:rsid w:val="002624B4"/>
    <w:rsid w:val="0026377C"/>
    <w:rsid w:val="00272AF3"/>
    <w:rsid w:val="00273DE5"/>
    <w:rsid w:val="00274918"/>
    <w:rsid w:val="00274F90"/>
    <w:rsid w:val="002814FB"/>
    <w:rsid w:val="002A26ED"/>
    <w:rsid w:val="002A32E4"/>
    <w:rsid w:val="002B00C0"/>
    <w:rsid w:val="002B6171"/>
    <w:rsid w:val="002C08B4"/>
    <w:rsid w:val="002C2096"/>
    <w:rsid w:val="002C771E"/>
    <w:rsid w:val="002D091C"/>
    <w:rsid w:val="002D1EBA"/>
    <w:rsid w:val="002D5CC9"/>
    <w:rsid w:val="002E11C4"/>
    <w:rsid w:val="002E5A2D"/>
    <w:rsid w:val="002E7132"/>
    <w:rsid w:val="002F071B"/>
    <w:rsid w:val="002F47EB"/>
    <w:rsid w:val="002F4906"/>
    <w:rsid w:val="00301444"/>
    <w:rsid w:val="003051A6"/>
    <w:rsid w:val="003051AC"/>
    <w:rsid w:val="00305933"/>
    <w:rsid w:val="003060D7"/>
    <w:rsid w:val="003077E6"/>
    <w:rsid w:val="0031072A"/>
    <w:rsid w:val="00311C95"/>
    <w:rsid w:val="0031250B"/>
    <w:rsid w:val="003138E0"/>
    <w:rsid w:val="0031425C"/>
    <w:rsid w:val="00314BB0"/>
    <w:rsid w:val="00315811"/>
    <w:rsid w:val="00322D5C"/>
    <w:rsid w:val="00323771"/>
    <w:rsid w:val="003244FF"/>
    <w:rsid w:val="003343B8"/>
    <w:rsid w:val="00342142"/>
    <w:rsid w:val="003441C0"/>
    <w:rsid w:val="00350346"/>
    <w:rsid w:val="003527CD"/>
    <w:rsid w:val="00353145"/>
    <w:rsid w:val="0035761B"/>
    <w:rsid w:val="00360E2B"/>
    <w:rsid w:val="0036713A"/>
    <w:rsid w:val="0037374A"/>
    <w:rsid w:val="00375FE5"/>
    <w:rsid w:val="0038193C"/>
    <w:rsid w:val="00382E83"/>
    <w:rsid w:val="00386DF9"/>
    <w:rsid w:val="00387207"/>
    <w:rsid w:val="00390878"/>
    <w:rsid w:val="0039778A"/>
    <w:rsid w:val="003A4A24"/>
    <w:rsid w:val="003A59A4"/>
    <w:rsid w:val="003B5F63"/>
    <w:rsid w:val="003B6B82"/>
    <w:rsid w:val="003B76FE"/>
    <w:rsid w:val="003C0AC4"/>
    <w:rsid w:val="003C30C1"/>
    <w:rsid w:val="003C608F"/>
    <w:rsid w:val="003E13FF"/>
    <w:rsid w:val="003E32C9"/>
    <w:rsid w:val="003E4500"/>
    <w:rsid w:val="003F78C7"/>
    <w:rsid w:val="00417F6F"/>
    <w:rsid w:val="00421152"/>
    <w:rsid w:val="00424C3D"/>
    <w:rsid w:val="00427ABC"/>
    <w:rsid w:val="0043074D"/>
    <w:rsid w:val="00433E0F"/>
    <w:rsid w:val="004349A5"/>
    <w:rsid w:val="00436D3D"/>
    <w:rsid w:val="004413D3"/>
    <w:rsid w:val="00443656"/>
    <w:rsid w:val="0044631E"/>
    <w:rsid w:val="004511A3"/>
    <w:rsid w:val="00457EB7"/>
    <w:rsid w:val="0046224E"/>
    <w:rsid w:val="0046441D"/>
    <w:rsid w:val="00464A08"/>
    <w:rsid w:val="00467FA7"/>
    <w:rsid w:val="00470D44"/>
    <w:rsid w:val="004745AB"/>
    <w:rsid w:val="00474C1C"/>
    <w:rsid w:val="00480488"/>
    <w:rsid w:val="00482721"/>
    <w:rsid w:val="00486142"/>
    <w:rsid w:val="00494969"/>
    <w:rsid w:val="00497857"/>
    <w:rsid w:val="004A006D"/>
    <w:rsid w:val="004A096F"/>
    <w:rsid w:val="004B14AC"/>
    <w:rsid w:val="004C4047"/>
    <w:rsid w:val="004D3BDA"/>
    <w:rsid w:val="004E373E"/>
    <w:rsid w:val="004E663A"/>
    <w:rsid w:val="004F1FE3"/>
    <w:rsid w:val="004F712B"/>
    <w:rsid w:val="004F74ED"/>
    <w:rsid w:val="00500C7F"/>
    <w:rsid w:val="00505546"/>
    <w:rsid w:val="00506AD7"/>
    <w:rsid w:val="00510D60"/>
    <w:rsid w:val="00512623"/>
    <w:rsid w:val="00513851"/>
    <w:rsid w:val="00515DAC"/>
    <w:rsid w:val="0051747C"/>
    <w:rsid w:val="00517882"/>
    <w:rsid w:val="00520C31"/>
    <w:rsid w:val="005257B3"/>
    <w:rsid w:val="00534022"/>
    <w:rsid w:val="0053656B"/>
    <w:rsid w:val="00540BE3"/>
    <w:rsid w:val="0054386C"/>
    <w:rsid w:val="00544614"/>
    <w:rsid w:val="00545433"/>
    <w:rsid w:val="00550048"/>
    <w:rsid w:val="00555EDE"/>
    <w:rsid w:val="00556F0F"/>
    <w:rsid w:val="00557AC2"/>
    <w:rsid w:val="00564E00"/>
    <w:rsid w:val="00575EE1"/>
    <w:rsid w:val="0058004B"/>
    <w:rsid w:val="00580FDC"/>
    <w:rsid w:val="00586007"/>
    <w:rsid w:val="005862D3"/>
    <w:rsid w:val="00587689"/>
    <w:rsid w:val="00590466"/>
    <w:rsid w:val="0059113E"/>
    <w:rsid w:val="00595B05"/>
    <w:rsid w:val="00596782"/>
    <w:rsid w:val="0059778A"/>
    <w:rsid w:val="005A5A07"/>
    <w:rsid w:val="005B7BA2"/>
    <w:rsid w:val="005C3005"/>
    <w:rsid w:val="005C467D"/>
    <w:rsid w:val="005D6251"/>
    <w:rsid w:val="005D6C47"/>
    <w:rsid w:val="005E43FE"/>
    <w:rsid w:val="005F20EE"/>
    <w:rsid w:val="005F2539"/>
    <w:rsid w:val="005F30FE"/>
    <w:rsid w:val="005F3C24"/>
    <w:rsid w:val="00614665"/>
    <w:rsid w:val="00616935"/>
    <w:rsid w:val="0062497F"/>
    <w:rsid w:val="00630C14"/>
    <w:rsid w:val="00636AFE"/>
    <w:rsid w:val="006402B2"/>
    <w:rsid w:val="006408B1"/>
    <w:rsid w:val="00641DC5"/>
    <w:rsid w:val="00645B51"/>
    <w:rsid w:val="0066124C"/>
    <w:rsid w:val="00666C54"/>
    <w:rsid w:val="00667512"/>
    <w:rsid w:val="006677E3"/>
    <w:rsid w:val="006705CA"/>
    <w:rsid w:val="006725F4"/>
    <w:rsid w:val="00673FF4"/>
    <w:rsid w:val="00683D3C"/>
    <w:rsid w:val="00686747"/>
    <w:rsid w:val="006A3620"/>
    <w:rsid w:val="006A53BB"/>
    <w:rsid w:val="006B2CFB"/>
    <w:rsid w:val="006B3E72"/>
    <w:rsid w:val="006B5BFB"/>
    <w:rsid w:val="006D330C"/>
    <w:rsid w:val="006D5A16"/>
    <w:rsid w:val="006E2154"/>
    <w:rsid w:val="006F63BB"/>
    <w:rsid w:val="006F6A31"/>
    <w:rsid w:val="00706D03"/>
    <w:rsid w:val="00710406"/>
    <w:rsid w:val="00713471"/>
    <w:rsid w:val="00714116"/>
    <w:rsid w:val="007200B8"/>
    <w:rsid w:val="00724D3A"/>
    <w:rsid w:val="007254EB"/>
    <w:rsid w:val="00731B0F"/>
    <w:rsid w:val="007323BC"/>
    <w:rsid w:val="00741879"/>
    <w:rsid w:val="00751846"/>
    <w:rsid w:val="00751C52"/>
    <w:rsid w:val="00753EFE"/>
    <w:rsid w:val="00755E7D"/>
    <w:rsid w:val="00761AB5"/>
    <w:rsid w:val="00764CA6"/>
    <w:rsid w:val="007710D7"/>
    <w:rsid w:val="00777717"/>
    <w:rsid w:val="007A2A3E"/>
    <w:rsid w:val="007A2EA1"/>
    <w:rsid w:val="007A62E1"/>
    <w:rsid w:val="007B28C3"/>
    <w:rsid w:val="007B2B5A"/>
    <w:rsid w:val="007B52E1"/>
    <w:rsid w:val="007C0C81"/>
    <w:rsid w:val="007C0D6D"/>
    <w:rsid w:val="007C134A"/>
    <w:rsid w:val="007C2A4F"/>
    <w:rsid w:val="007D2123"/>
    <w:rsid w:val="007D542C"/>
    <w:rsid w:val="007E4D47"/>
    <w:rsid w:val="007E5D53"/>
    <w:rsid w:val="007F0E3E"/>
    <w:rsid w:val="007F1942"/>
    <w:rsid w:val="007F2600"/>
    <w:rsid w:val="007F2CC3"/>
    <w:rsid w:val="008022AC"/>
    <w:rsid w:val="008028C2"/>
    <w:rsid w:val="00805232"/>
    <w:rsid w:val="00815B1F"/>
    <w:rsid w:val="00816A05"/>
    <w:rsid w:val="00817A6F"/>
    <w:rsid w:val="00826D3E"/>
    <w:rsid w:val="00831D4F"/>
    <w:rsid w:val="00834677"/>
    <w:rsid w:val="00844723"/>
    <w:rsid w:val="00845826"/>
    <w:rsid w:val="00851E12"/>
    <w:rsid w:val="008558E8"/>
    <w:rsid w:val="00861C0E"/>
    <w:rsid w:val="00871E04"/>
    <w:rsid w:val="008744F8"/>
    <w:rsid w:val="0087612B"/>
    <w:rsid w:val="00881218"/>
    <w:rsid w:val="00882692"/>
    <w:rsid w:val="00887BD6"/>
    <w:rsid w:val="008921F6"/>
    <w:rsid w:val="008A0E4F"/>
    <w:rsid w:val="008A113F"/>
    <w:rsid w:val="008A23FB"/>
    <w:rsid w:val="008B3999"/>
    <w:rsid w:val="008B52B0"/>
    <w:rsid w:val="008B7813"/>
    <w:rsid w:val="008C0BA0"/>
    <w:rsid w:val="008C29E1"/>
    <w:rsid w:val="008C7254"/>
    <w:rsid w:val="008D0014"/>
    <w:rsid w:val="008D3649"/>
    <w:rsid w:val="008D48B4"/>
    <w:rsid w:val="008D75DE"/>
    <w:rsid w:val="008E3C13"/>
    <w:rsid w:val="008E6188"/>
    <w:rsid w:val="008E7B79"/>
    <w:rsid w:val="008F4E8B"/>
    <w:rsid w:val="00910B79"/>
    <w:rsid w:val="0091184F"/>
    <w:rsid w:val="00913AF9"/>
    <w:rsid w:val="009148AF"/>
    <w:rsid w:val="00914F67"/>
    <w:rsid w:val="00915600"/>
    <w:rsid w:val="00917774"/>
    <w:rsid w:val="00924F85"/>
    <w:rsid w:val="00936C63"/>
    <w:rsid w:val="00947A7D"/>
    <w:rsid w:val="0095356E"/>
    <w:rsid w:val="00953D9D"/>
    <w:rsid w:val="00953E46"/>
    <w:rsid w:val="0095700E"/>
    <w:rsid w:val="0096680E"/>
    <w:rsid w:val="00967025"/>
    <w:rsid w:val="0096715C"/>
    <w:rsid w:val="00972463"/>
    <w:rsid w:val="0097274D"/>
    <w:rsid w:val="00974C31"/>
    <w:rsid w:val="00982384"/>
    <w:rsid w:val="0098780D"/>
    <w:rsid w:val="00991584"/>
    <w:rsid w:val="00995A5C"/>
    <w:rsid w:val="009A05E6"/>
    <w:rsid w:val="009A66AC"/>
    <w:rsid w:val="009A6A49"/>
    <w:rsid w:val="009B0B7C"/>
    <w:rsid w:val="009B0DFF"/>
    <w:rsid w:val="009B15EE"/>
    <w:rsid w:val="009B20F7"/>
    <w:rsid w:val="009C2C9A"/>
    <w:rsid w:val="009C2D2E"/>
    <w:rsid w:val="009D2A63"/>
    <w:rsid w:val="009D2B4F"/>
    <w:rsid w:val="009D4F0D"/>
    <w:rsid w:val="009E79D9"/>
    <w:rsid w:val="009F21B4"/>
    <w:rsid w:val="009F5C9A"/>
    <w:rsid w:val="009F5F23"/>
    <w:rsid w:val="009F7F08"/>
    <w:rsid w:val="00A017FD"/>
    <w:rsid w:val="00A03024"/>
    <w:rsid w:val="00A11227"/>
    <w:rsid w:val="00A13C20"/>
    <w:rsid w:val="00A1564B"/>
    <w:rsid w:val="00A16F10"/>
    <w:rsid w:val="00A20E9E"/>
    <w:rsid w:val="00A227AB"/>
    <w:rsid w:val="00A228AB"/>
    <w:rsid w:val="00A23CAA"/>
    <w:rsid w:val="00A27A3C"/>
    <w:rsid w:val="00A32915"/>
    <w:rsid w:val="00A35896"/>
    <w:rsid w:val="00A46495"/>
    <w:rsid w:val="00A46863"/>
    <w:rsid w:val="00A47887"/>
    <w:rsid w:val="00A520C6"/>
    <w:rsid w:val="00A54DBD"/>
    <w:rsid w:val="00A62057"/>
    <w:rsid w:val="00A64772"/>
    <w:rsid w:val="00A7588D"/>
    <w:rsid w:val="00A775C3"/>
    <w:rsid w:val="00A808AA"/>
    <w:rsid w:val="00A8415B"/>
    <w:rsid w:val="00A8649A"/>
    <w:rsid w:val="00A878D8"/>
    <w:rsid w:val="00A90651"/>
    <w:rsid w:val="00A92BE2"/>
    <w:rsid w:val="00AA141E"/>
    <w:rsid w:val="00AA7E68"/>
    <w:rsid w:val="00AB1501"/>
    <w:rsid w:val="00AB3080"/>
    <w:rsid w:val="00AC45EA"/>
    <w:rsid w:val="00AC5525"/>
    <w:rsid w:val="00AC6B46"/>
    <w:rsid w:val="00AD1099"/>
    <w:rsid w:val="00AD31A2"/>
    <w:rsid w:val="00AD3948"/>
    <w:rsid w:val="00AE3FE8"/>
    <w:rsid w:val="00AE447D"/>
    <w:rsid w:val="00B07432"/>
    <w:rsid w:val="00B10D62"/>
    <w:rsid w:val="00B228B3"/>
    <w:rsid w:val="00B24A85"/>
    <w:rsid w:val="00B33B1B"/>
    <w:rsid w:val="00B34186"/>
    <w:rsid w:val="00B34FB2"/>
    <w:rsid w:val="00B41CCC"/>
    <w:rsid w:val="00B438BB"/>
    <w:rsid w:val="00B466F0"/>
    <w:rsid w:val="00B80226"/>
    <w:rsid w:val="00B834BC"/>
    <w:rsid w:val="00B85B1F"/>
    <w:rsid w:val="00B95EB5"/>
    <w:rsid w:val="00B9732D"/>
    <w:rsid w:val="00BA775E"/>
    <w:rsid w:val="00BB205C"/>
    <w:rsid w:val="00BB3808"/>
    <w:rsid w:val="00BB5C41"/>
    <w:rsid w:val="00BC05E6"/>
    <w:rsid w:val="00BC478E"/>
    <w:rsid w:val="00BE5411"/>
    <w:rsid w:val="00BF7648"/>
    <w:rsid w:val="00C040A5"/>
    <w:rsid w:val="00C11B7C"/>
    <w:rsid w:val="00C1225F"/>
    <w:rsid w:val="00C25D74"/>
    <w:rsid w:val="00C33FD8"/>
    <w:rsid w:val="00C3562C"/>
    <w:rsid w:val="00C36FED"/>
    <w:rsid w:val="00C3752E"/>
    <w:rsid w:val="00C4715A"/>
    <w:rsid w:val="00C474FA"/>
    <w:rsid w:val="00C50EEC"/>
    <w:rsid w:val="00C5539B"/>
    <w:rsid w:val="00C5685C"/>
    <w:rsid w:val="00C630B6"/>
    <w:rsid w:val="00C636A7"/>
    <w:rsid w:val="00C66C90"/>
    <w:rsid w:val="00C73756"/>
    <w:rsid w:val="00C7426C"/>
    <w:rsid w:val="00C77A60"/>
    <w:rsid w:val="00C77D1D"/>
    <w:rsid w:val="00C80817"/>
    <w:rsid w:val="00C80FB7"/>
    <w:rsid w:val="00CA13FE"/>
    <w:rsid w:val="00CA4300"/>
    <w:rsid w:val="00CB3023"/>
    <w:rsid w:val="00CB3275"/>
    <w:rsid w:val="00CB39D4"/>
    <w:rsid w:val="00CC1E23"/>
    <w:rsid w:val="00CC31C0"/>
    <w:rsid w:val="00CC72A9"/>
    <w:rsid w:val="00CD31DC"/>
    <w:rsid w:val="00CD4AF7"/>
    <w:rsid w:val="00CE27FB"/>
    <w:rsid w:val="00CE3A18"/>
    <w:rsid w:val="00CE66E9"/>
    <w:rsid w:val="00CF40E9"/>
    <w:rsid w:val="00D00D28"/>
    <w:rsid w:val="00D0332A"/>
    <w:rsid w:val="00D04DBE"/>
    <w:rsid w:val="00D16337"/>
    <w:rsid w:val="00D2295F"/>
    <w:rsid w:val="00D22D12"/>
    <w:rsid w:val="00D31E73"/>
    <w:rsid w:val="00D345DF"/>
    <w:rsid w:val="00D347BA"/>
    <w:rsid w:val="00D3663D"/>
    <w:rsid w:val="00D4376B"/>
    <w:rsid w:val="00D518CD"/>
    <w:rsid w:val="00D519D1"/>
    <w:rsid w:val="00D55FF4"/>
    <w:rsid w:val="00D62A50"/>
    <w:rsid w:val="00D62FB5"/>
    <w:rsid w:val="00D7076A"/>
    <w:rsid w:val="00D7280E"/>
    <w:rsid w:val="00D81B78"/>
    <w:rsid w:val="00D86465"/>
    <w:rsid w:val="00D8658D"/>
    <w:rsid w:val="00D865DD"/>
    <w:rsid w:val="00D975CF"/>
    <w:rsid w:val="00DC0BCF"/>
    <w:rsid w:val="00DC136D"/>
    <w:rsid w:val="00DC21D6"/>
    <w:rsid w:val="00DC4B64"/>
    <w:rsid w:val="00DD26A8"/>
    <w:rsid w:val="00DD5E97"/>
    <w:rsid w:val="00DD755C"/>
    <w:rsid w:val="00DE3847"/>
    <w:rsid w:val="00DE57D4"/>
    <w:rsid w:val="00DE7F90"/>
    <w:rsid w:val="00DF2608"/>
    <w:rsid w:val="00DF57AD"/>
    <w:rsid w:val="00E019EE"/>
    <w:rsid w:val="00E05FF8"/>
    <w:rsid w:val="00E14523"/>
    <w:rsid w:val="00E20A15"/>
    <w:rsid w:val="00E20F56"/>
    <w:rsid w:val="00E2237D"/>
    <w:rsid w:val="00E223B8"/>
    <w:rsid w:val="00E33364"/>
    <w:rsid w:val="00E33DFA"/>
    <w:rsid w:val="00E40E59"/>
    <w:rsid w:val="00E437F3"/>
    <w:rsid w:val="00E4607D"/>
    <w:rsid w:val="00E648B5"/>
    <w:rsid w:val="00E670D8"/>
    <w:rsid w:val="00E70D46"/>
    <w:rsid w:val="00E76D0C"/>
    <w:rsid w:val="00E81C11"/>
    <w:rsid w:val="00E81CC9"/>
    <w:rsid w:val="00E82BBB"/>
    <w:rsid w:val="00E9355C"/>
    <w:rsid w:val="00E93B1A"/>
    <w:rsid w:val="00E94DB0"/>
    <w:rsid w:val="00E96918"/>
    <w:rsid w:val="00EA0A30"/>
    <w:rsid w:val="00EA6BDC"/>
    <w:rsid w:val="00EC3EAE"/>
    <w:rsid w:val="00EC5FD8"/>
    <w:rsid w:val="00EC60E5"/>
    <w:rsid w:val="00ED4255"/>
    <w:rsid w:val="00EE41E8"/>
    <w:rsid w:val="00EF3E59"/>
    <w:rsid w:val="00EF4464"/>
    <w:rsid w:val="00EF4EB7"/>
    <w:rsid w:val="00F0107E"/>
    <w:rsid w:val="00F025FF"/>
    <w:rsid w:val="00F04D09"/>
    <w:rsid w:val="00F10DB5"/>
    <w:rsid w:val="00F21632"/>
    <w:rsid w:val="00F25485"/>
    <w:rsid w:val="00F278C5"/>
    <w:rsid w:val="00F3582B"/>
    <w:rsid w:val="00F42204"/>
    <w:rsid w:val="00F43096"/>
    <w:rsid w:val="00F43C7C"/>
    <w:rsid w:val="00F44E29"/>
    <w:rsid w:val="00F46894"/>
    <w:rsid w:val="00F47871"/>
    <w:rsid w:val="00F51AF8"/>
    <w:rsid w:val="00F53F1C"/>
    <w:rsid w:val="00F66948"/>
    <w:rsid w:val="00F70699"/>
    <w:rsid w:val="00F76EA7"/>
    <w:rsid w:val="00F80AF2"/>
    <w:rsid w:val="00F83A5B"/>
    <w:rsid w:val="00F86649"/>
    <w:rsid w:val="00F86D87"/>
    <w:rsid w:val="00F91802"/>
    <w:rsid w:val="00FA13B8"/>
    <w:rsid w:val="00FB28F7"/>
    <w:rsid w:val="00FB2A24"/>
    <w:rsid w:val="00FB556D"/>
    <w:rsid w:val="00FB6A21"/>
    <w:rsid w:val="00FC2F1B"/>
    <w:rsid w:val="00FC6671"/>
    <w:rsid w:val="00FE2A56"/>
    <w:rsid w:val="00FE4B82"/>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846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12B"/>
    <w:pPr>
      <w:spacing w:after="200" w:line="276" w:lineRule="auto"/>
    </w:pPr>
  </w:style>
  <w:style w:type="paragraph" w:styleId="Ttulo1">
    <w:name w:val="heading 1"/>
    <w:basedOn w:val="Normal"/>
    <w:next w:val="Normal"/>
    <w:link w:val="Ttulo1Char"/>
    <w:uiPriority w:val="9"/>
    <w:qFormat/>
    <w:rsid w:val="004745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5">
    <w:name w:val="heading 5"/>
    <w:basedOn w:val="Normal"/>
    <w:next w:val="Normal"/>
    <w:link w:val="Ttulo5Char"/>
    <w:uiPriority w:val="9"/>
    <w:unhideWhenUsed/>
    <w:qFormat/>
    <w:rsid w:val="008C29E1"/>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4745AB"/>
    <w:pPr>
      <w:keepNext/>
      <w:keepLines/>
      <w:spacing w:before="40" w:after="0" w:line="259" w:lineRule="auto"/>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87612B"/>
    <w:rPr>
      <w:color w:val="0000FF"/>
      <w:u w:val="single"/>
    </w:rPr>
  </w:style>
  <w:style w:type="paragraph" w:styleId="Cabealho">
    <w:name w:val="header"/>
    <w:basedOn w:val="Normal"/>
    <w:link w:val="CabealhoChar"/>
    <w:uiPriority w:val="99"/>
    <w:unhideWhenUsed/>
    <w:rsid w:val="0087612B"/>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87612B"/>
  </w:style>
  <w:style w:type="paragraph" w:styleId="SemEspaamento">
    <w:name w:val="No Spacing"/>
    <w:uiPriority w:val="99"/>
    <w:qFormat/>
    <w:rsid w:val="0087612B"/>
    <w:pPr>
      <w:spacing w:after="0" w:line="240" w:lineRule="auto"/>
    </w:pPr>
    <w:rPr>
      <w:rFonts w:ascii="Calibri" w:eastAsia="Calibri" w:hAnsi="Calibri" w:cs="Times New Roman"/>
    </w:rPr>
  </w:style>
  <w:style w:type="table" w:styleId="Tabelacomgrade">
    <w:name w:val="Table Grid"/>
    <w:basedOn w:val="Tabela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TextosemFormatao">
    <w:name w:val="Plain Text"/>
    <w:basedOn w:val="Normal"/>
    <w:link w:val="TextosemFormataoChar"/>
    <w:uiPriority w:val="99"/>
    <w:unhideWhenUsed/>
    <w:rsid w:val="0087612B"/>
    <w:pPr>
      <w:spacing w:after="0" w:line="240" w:lineRule="auto"/>
    </w:pPr>
    <w:rPr>
      <w:rFonts w:ascii="Calibri" w:hAnsi="Calibri"/>
      <w:szCs w:val="21"/>
    </w:rPr>
  </w:style>
  <w:style w:type="character" w:customStyle="1" w:styleId="TextosemFormataoChar">
    <w:name w:val="Texto sem Formatação Char"/>
    <w:basedOn w:val="Fontepargpadro"/>
    <w:link w:val="TextosemFormatao"/>
    <w:uiPriority w:val="99"/>
    <w:rsid w:val="0087612B"/>
    <w:rPr>
      <w:rFonts w:ascii="Calibri" w:hAnsi="Calibri"/>
      <w:szCs w:val="21"/>
    </w:rPr>
  </w:style>
  <w:style w:type="character" w:customStyle="1" w:styleId="A5">
    <w:name w:val="A5"/>
    <w:rsid w:val="0087612B"/>
    <w:rPr>
      <w:color w:val="19161A"/>
      <w:sz w:val="20"/>
    </w:rPr>
  </w:style>
  <w:style w:type="paragraph" w:styleId="Textodebalo">
    <w:name w:val="Balloon Text"/>
    <w:basedOn w:val="Normal"/>
    <w:link w:val="TextodebaloChar"/>
    <w:uiPriority w:val="99"/>
    <w:semiHidden/>
    <w:unhideWhenUsed/>
    <w:rsid w:val="008761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7612B"/>
    <w:rPr>
      <w:rFonts w:ascii="Tahoma" w:hAnsi="Tahoma" w:cs="Tahoma"/>
      <w:sz w:val="16"/>
      <w:szCs w:val="16"/>
    </w:rPr>
  </w:style>
  <w:style w:type="character" w:styleId="TextodoEspaoReservado">
    <w:name w:val="Placeholder Text"/>
    <w:basedOn w:val="Fontepargpadro"/>
    <w:uiPriority w:val="99"/>
    <w:semiHidden/>
    <w:rsid w:val="00B24A85"/>
    <w:rPr>
      <w:color w:val="808080"/>
    </w:rPr>
  </w:style>
  <w:style w:type="character" w:customStyle="1" w:styleId="apple-converted-space">
    <w:name w:val="apple-converted-space"/>
    <w:basedOn w:val="Fontepargpadro"/>
    <w:rsid w:val="00B24A85"/>
  </w:style>
  <w:style w:type="character" w:customStyle="1" w:styleId="Ttulo2Char">
    <w:name w:val="Título 2 Char"/>
    <w:basedOn w:val="Fontepargpadro"/>
    <w:link w:val="Ttulo2"/>
    <w:uiPriority w:val="9"/>
    <w:rsid w:val="00311C95"/>
    <w:rPr>
      <w:rFonts w:ascii="Times New Roman" w:eastAsia="Times New Roman" w:hAnsi="Times New Roman" w:cs="Times New Roman"/>
      <w:b/>
      <w:bCs/>
      <w:sz w:val="36"/>
      <w:szCs w:val="36"/>
    </w:rPr>
  </w:style>
  <w:style w:type="character" w:styleId="Refdecomentrio">
    <w:name w:val="annotation reference"/>
    <w:basedOn w:val="Fontepargpadro"/>
    <w:uiPriority w:val="99"/>
    <w:semiHidden/>
    <w:unhideWhenUsed/>
    <w:rsid w:val="00BC478E"/>
    <w:rPr>
      <w:sz w:val="16"/>
      <w:szCs w:val="16"/>
    </w:rPr>
  </w:style>
  <w:style w:type="paragraph" w:styleId="Textodecomentrio">
    <w:name w:val="annotation text"/>
    <w:basedOn w:val="Normal"/>
    <w:link w:val="TextodecomentrioChar"/>
    <w:uiPriority w:val="99"/>
    <w:semiHidden/>
    <w:unhideWhenUsed/>
    <w:rsid w:val="00BC478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C478E"/>
    <w:rPr>
      <w:sz w:val="20"/>
      <w:szCs w:val="20"/>
    </w:rPr>
  </w:style>
  <w:style w:type="paragraph" w:styleId="Assuntodocomentrio">
    <w:name w:val="annotation subject"/>
    <w:basedOn w:val="Textodecomentrio"/>
    <w:next w:val="Textodecomentrio"/>
    <w:link w:val="AssuntodocomentrioChar"/>
    <w:uiPriority w:val="99"/>
    <w:semiHidden/>
    <w:unhideWhenUsed/>
    <w:rsid w:val="00BC478E"/>
    <w:rPr>
      <w:b/>
      <w:bCs/>
    </w:rPr>
  </w:style>
  <w:style w:type="character" w:customStyle="1" w:styleId="AssuntodocomentrioChar">
    <w:name w:val="Assunto do comentário Char"/>
    <w:basedOn w:val="TextodecomentrioChar"/>
    <w:link w:val="Assuntodocomentrio"/>
    <w:uiPriority w:val="99"/>
    <w:semiHidden/>
    <w:rsid w:val="00BC478E"/>
    <w:rPr>
      <w:b/>
      <w:bCs/>
      <w:sz w:val="20"/>
      <w:szCs w:val="20"/>
    </w:rPr>
  </w:style>
  <w:style w:type="paragraph" w:styleId="Reviso">
    <w:name w:val="Revision"/>
    <w:hidden/>
    <w:uiPriority w:val="99"/>
    <w:semiHidden/>
    <w:rsid w:val="00BC478E"/>
    <w:pPr>
      <w:spacing w:after="0" w:line="240" w:lineRule="auto"/>
    </w:pPr>
  </w:style>
  <w:style w:type="paragraph" w:styleId="Legenda">
    <w:name w:val="caption"/>
    <w:basedOn w:val="Normal"/>
    <w:next w:val="Normal"/>
    <w:uiPriority w:val="35"/>
    <w:unhideWhenUsed/>
    <w:qFormat/>
    <w:rsid w:val="005F20EE"/>
    <w:pPr>
      <w:spacing w:line="240" w:lineRule="auto"/>
    </w:pPr>
    <w:rPr>
      <w:b/>
      <w:bCs/>
      <w:color w:val="4F81BD" w:themeColor="accent1"/>
      <w:sz w:val="18"/>
      <w:szCs w:val="18"/>
    </w:rPr>
  </w:style>
  <w:style w:type="character" w:styleId="HiperlinkVisitado">
    <w:name w:val="FollowedHyperlink"/>
    <w:basedOn w:val="Fontepargpadro"/>
    <w:uiPriority w:val="99"/>
    <w:semiHidden/>
    <w:unhideWhenUsed/>
    <w:rsid w:val="0095700E"/>
    <w:rPr>
      <w:color w:val="800080" w:themeColor="followedHyperlink"/>
      <w:u w:val="single"/>
    </w:rPr>
  </w:style>
  <w:style w:type="paragraph" w:styleId="Rodap">
    <w:name w:val="footer"/>
    <w:basedOn w:val="Normal"/>
    <w:link w:val="RodapChar"/>
    <w:uiPriority w:val="99"/>
    <w:unhideWhenUsed/>
    <w:rsid w:val="000A3287"/>
    <w:pPr>
      <w:tabs>
        <w:tab w:val="center" w:pos="4680"/>
        <w:tab w:val="right" w:pos="9360"/>
      </w:tabs>
      <w:spacing w:after="0" w:line="240" w:lineRule="auto"/>
    </w:pPr>
  </w:style>
  <w:style w:type="character" w:customStyle="1" w:styleId="RodapChar">
    <w:name w:val="Rodapé Char"/>
    <w:basedOn w:val="Fontepargpadro"/>
    <w:link w:val="Rodap"/>
    <w:uiPriority w:val="99"/>
    <w:rsid w:val="000A3287"/>
  </w:style>
  <w:style w:type="character" w:customStyle="1" w:styleId="summary">
    <w:name w:val="summary"/>
    <w:basedOn w:val="Fontepargpadro"/>
    <w:rsid w:val="00555EDE"/>
  </w:style>
  <w:style w:type="character" w:customStyle="1" w:styleId="Ttulo6Char">
    <w:name w:val="Título 6 Char"/>
    <w:basedOn w:val="Fontepargpadro"/>
    <w:link w:val="Ttulo6"/>
    <w:uiPriority w:val="9"/>
    <w:rsid w:val="004745AB"/>
    <w:rPr>
      <w:rFonts w:asciiTheme="majorHAnsi" w:eastAsiaTheme="majorEastAsia" w:hAnsiTheme="majorHAnsi" w:cstheme="majorBidi"/>
      <w:color w:val="243F60" w:themeColor="accent1" w:themeShade="7F"/>
    </w:rPr>
  </w:style>
  <w:style w:type="character" w:styleId="nfase">
    <w:name w:val="Emphasis"/>
    <w:basedOn w:val="Fontepargpadro"/>
    <w:uiPriority w:val="20"/>
    <w:qFormat/>
    <w:rsid w:val="004745AB"/>
    <w:rPr>
      <w:i/>
      <w:iCs/>
    </w:rPr>
  </w:style>
  <w:style w:type="character" w:customStyle="1" w:styleId="UnresolvedMention">
    <w:name w:val="Unresolved Mention"/>
    <w:basedOn w:val="Fontepargpadro"/>
    <w:uiPriority w:val="99"/>
    <w:semiHidden/>
    <w:unhideWhenUsed/>
    <w:rsid w:val="004745AB"/>
    <w:rPr>
      <w:color w:val="605E5C"/>
      <w:shd w:val="clear" w:color="auto" w:fill="E1DFDD"/>
    </w:rPr>
  </w:style>
  <w:style w:type="character" w:customStyle="1" w:styleId="Ttulo1Char">
    <w:name w:val="Título 1 Char"/>
    <w:basedOn w:val="Fontepargpadro"/>
    <w:link w:val="Ttulo1"/>
    <w:uiPriority w:val="9"/>
    <w:rsid w:val="004745AB"/>
    <w:rPr>
      <w:rFonts w:asciiTheme="majorHAnsi" w:eastAsiaTheme="majorEastAsia" w:hAnsiTheme="majorHAnsi" w:cstheme="majorBidi"/>
      <w:color w:val="365F91" w:themeColor="accent1" w:themeShade="BF"/>
      <w:sz w:val="32"/>
      <w:szCs w:val="32"/>
    </w:rPr>
  </w:style>
  <w:style w:type="character" w:customStyle="1" w:styleId="Ttulo5Char">
    <w:name w:val="Título 5 Char"/>
    <w:basedOn w:val="Fontepargpadro"/>
    <w:link w:val="Ttulo5"/>
    <w:uiPriority w:val="9"/>
    <w:rsid w:val="008C29E1"/>
    <w:rPr>
      <w:rFonts w:asciiTheme="majorHAnsi" w:eastAsiaTheme="majorEastAsia" w:hAnsiTheme="majorHAnsi" w:cstheme="majorBidi"/>
      <w:color w:val="365F91" w:themeColor="accent1" w:themeShade="BF"/>
    </w:rPr>
  </w:style>
  <w:style w:type="character" w:customStyle="1" w:styleId="inline-comment-marker">
    <w:name w:val="inline-comment-marker"/>
    <w:basedOn w:val="Fontepargpadro"/>
    <w:rsid w:val="008C2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4487081">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46710044">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528183758">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04472658">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73349889">
      <w:bodyDiv w:val="1"/>
      <w:marLeft w:val="0"/>
      <w:marRight w:val="0"/>
      <w:marTop w:val="0"/>
      <w:marBottom w:val="0"/>
      <w:divBdr>
        <w:top w:val="none" w:sz="0" w:space="0" w:color="auto"/>
        <w:left w:val="none" w:sz="0" w:space="0" w:color="auto"/>
        <w:bottom w:val="none" w:sz="0" w:space="0" w:color="auto"/>
        <w:right w:val="none" w:sz="0" w:space="0" w:color="auto"/>
      </w:divBdr>
    </w:div>
    <w:div w:id="1035279266">
      <w:bodyDiv w:val="1"/>
      <w:marLeft w:val="0"/>
      <w:marRight w:val="0"/>
      <w:marTop w:val="0"/>
      <w:marBottom w:val="0"/>
      <w:divBdr>
        <w:top w:val="none" w:sz="0" w:space="0" w:color="auto"/>
        <w:left w:val="none" w:sz="0" w:space="0" w:color="auto"/>
        <w:bottom w:val="none" w:sz="0" w:space="0" w:color="auto"/>
        <w:right w:val="none" w:sz="0" w:space="0" w:color="auto"/>
      </w:divBdr>
    </w:div>
    <w:div w:id="1049956344">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41117036">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473861354">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18124125">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814178577">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6384819">
      <w:bodyDiv w:val="1"/>
      <w:marLeft w:val="0"/>
      <w:marRight w:val="0"/>
      <w:marTop w:val="0"/>
      <w:marBottom w:val="0"/>
      <w:divBdr>
        <w:top w:val="none" w:sz="0" w:space="0" w:color="auto"/>
        <w:left w:val="none" w:sz="0" w:space="0" w:color="auto"/>
        <w:bottom w:val="none" w:sz="0" w:space="0" w:color="auto"/>
        <w:right w:val="none" w:sz="0" w:space="0" w:color="auto"/>
      </w:divBdr>
    </w:div>
    <w:div w:id="194788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na@comsol.com" TargetMode="External"/><Relationship Id="rId13" Type="http://schemas.openxmlformats.org/officeDocument/2006/relationships/image" Target="media/image5.png"/><Relationship Id="rId18" Type="http://schemas.openxmlformats.org/officeDocument/2006/relationships/hyperlink" Target="http://www.br.comsol.com/trademark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br.comsol.com/" TargetMode="External"/><Relationship Id="rId2" Type="http://schemas.openxmlformats.org/officeDocument/2006/relationships/numbering" Target="numbering.xml"/><Relationship Id="rId16" Type="http://schemas.openxmlformats.org/officeDocument/2006/relationships/hyperlink" Target="https://br.comsol.com/product-downloa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4D3F6-D451-4F57-8A1C-FEBDC2492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2401</Words>
  <Characters>12970</Characters>
  <Application>Microsoft Office Word</Application>
  <DocSecurity>0</DocSecurity>
  <Lines>108</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15341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2021-02-18T19:54:00Z</dcterms:created>
  <dcterms:modified xsi:type="dcterms:W3CDTF">2021-02-18T19:54:00Z</dcterms:modified>
</cp:coreProperties>
</file>